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Default="0092240A" w:rsidP="0092240A">
      <w:pPr>
        <w:bidi/>
        <w:ind w:left="30"/>
        <w:jc w:val="center"/>
        <w:rPr>
          <w:rFonts w:cs="Monotype Koufi" w:hint="cs"/>
          <w:color w:val="00B050"/>
          <w:sz w:val="22"/>
          <w:szCs w:val="22"/>
        </w:rPr>
      </w:pPr>
    </w:p>
    <w:p w:rsidR="0092240A" w:rsidRDefault="0092240A" w:rsidP="00265A1C">
      <w:pPr>
        <w:pStyle w:val="3"/>
        <w:ind w:right="43"/>
        <w:jc w:val="left"/>
        <w:rPr>
          <w:szCs w:val="32"/>
        </w:rPr>
      </w:pPr>
    </w:p>
    <w:p w:rsidR="004E7612" w:rsidRDefault="004E7612" w:rsidP="00265A1C">
      <w:pPr>
        <w:pStyle w:val="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5A71B8" w:rsidRPr="005A71B8" w:rsidTr="005A71B8">
        <w:tc>
          <w:tcPr>
            <w:tcW w:w="1833" w:type="pct"/>
            <w:hideMark/>
          </w:tcPr>
          <w:p w:rsidR="005A71B8" w:rsidRPr="005A71B8" w:rsidRDefault="005A71B8">
            <w:pPr>
              <w:rPr>
                <w:color w:val="4F6228" w:themeColor="accent3" w:themeShade="80"/>
                <w:sz w:val="32"/>
                <w:szCs w:val="32"/>
              </w:rPr>
            </w:pPr>
            <w:r w:rsidRPr="005A71B8">
              <w:rPr>
                <w:color w:val="4F6228" w:themeColor="accent3" w:themeShade="80"/>
                <w:sz w:val="32"/>
                <w:szCs w:val="32"/>
              </w:rPr>
              <w:t>Institution</w:t>
            </w:r>
            <w:r w:rsidRPr="005A71B8">
              <w:rPr>
                <w:rFonts w:hint="cs"/>
                <w:color w:val="4F6228" w:themeColor="accent3" w:themeShade="80"/>
                <w:sz w:val="32"/>
                <w:szCs w:val="32"/>
                <w:rtl/>
              </w:rPr>
              <w:t xml:space="preserve"> :</w:t>
            </w:r>
          </w:p>
        </w:tc>
        <w:tc>
          <w:tcPr>
            <w:tcW w:w="3167" w:type="pct"/>
            <w:gridSpan w:val="2"/>
            <w:hideMark/>
          </w:tcPr>
          <w:p w:rsidR="005A71B8" w:rsidRPr="005A71B8" w:rsidRDefault="006C523D">
            <w:pPr>
              <w:rPr>
                <w:color w:val="4F6228" w:themeColor="accent3" w:themeShade="80"/>
                <w:sz w:val="28"/>
                <w:szCs w:val="28"/>
                <w:rtl/>
              </w:rPr>
            </w:pPr>
            <w:r>
              <w:rPr>
                <w:color w:val="4F6228" w:themeColor="accent3" w:themeShade="80"/>
                <w:sz w:val="28"/>
                <w:szCs w:val="28"/>
              </w:rPr>
              <w:t>Majmaah University</w:t>
            </w:r>
          </w:p>
        </w:tc>
      </w:tr>
      <w:tr w:rsidR="005A71B8" w:rsidRPr="005A71B8" w:rsidTr="005A71B8">
        <w:tc>
          <w:tcPr>
            <w:tcW w:w="1833" w:type="pct"/>
            <w:hideMark/>
          </w:tcPr>
          <w:p w:rsidR="005A71B8" w:rsidRPr="005A71B8" w:rsidRDefault="005A71B8">
            <w:pPr>
              <w:rPr>
                <w:color w:val="4F6228" w:themeColor="accent3" w:themeShade="80"/>
                <w:sz w:val="32"/>
                <w:szCs w:val="32"/>
                <w:rtl/>
              </w:rPr>
            </w:pPr>
            <w:r w:rsidRPr="005A71B8">
              <w:rPr>
                <w:color w:val="4F6228" w:themeColor="accent3" w:themeShade="80"/>
                <w:sz w:val="32"/>
                <w:szCs w:val="32"/>
              </w:rPr>
              <w:t>Academic Department :</w:t>
            </w:r>
          </w:p>
        </w:tc>
        <w:tc>
          <w:tcPr>
            <w:tcW w:w="3167" w:type="pct"/>
            <w:gridSpan w:val="2"/>
            <w:hideMark/>
          </w:tcPr>
          <w:p w:rsidR="005A71B8" w:rsidRPr="005A71B8" w:rsidRDefault="006C523D">
            <w:pPr>
              <w:rPr>
                <w:color w:val="4F6228" w:themeColor="accent3" w:themeShade="80"/>
                <w:sz w:val="28"/>
                <w:szCs w:val="28"/>
                <w:rtl/>
              </w:rPr>
            </w:pPr>
            <w:r>
              <w:rPr>
                <w:color w:val="4F6228" w:themeColor="accent3" w:themeShade="80"/>
                <w:sz w:val="28"/>
                <w:szCs w:val="28"/>
              </w:rPr>
              <w:t xml:space="preserve">Department of English, College of </w:t>
            </w:r>
            <w:r w:rsidR="00EB3A44">
              <w:rPr>
                <w:color w:val="4F6228" w:themeColor="accent3" w:themeShade="80"/>
                <w:sz w:val="28"/>
                <w:szCs w:val="28"/>
              </w:rPr>
              <w:t>Education</w:t>
            </w:r>
          </w:p>
        </w:tc>
      </w:tr>
      <w:tr w:rsidR="005A71B8" w:rsidRPr="005A71B8" w:rsidTr="005A71B8">
        <w:tc>
          <w:tcPr>
            <w:tcW w:w="1833" w:type="pct"/>
            <w:hideMark/>
          </w:tcPr>
          <w:p w:rsidR="005A71B8" w:rsidRPr="005A71B8" w:rsidRDefault="00EF5BB1">
            <w:pPr>
              <w:rPr>
                <w:color w:val="4F6228" w:themeColor="accent3" w:themeShade="80"/>
                <w:sz w:val="32"/>
                <w:szCs w:val="32"/>
                <w:rtl/>
              </w:rPr>
            </w:pPr>
            <w:r>
              <w:rPr>
                <w:color w:val="4F6228" w:themeColor="accent3" w:themeShade="80"/>
                <w:sz w:val="32"/>
                <w:szCs w:val="32"/>
              </w:rPr>
              <w:t>Program</w:t>
            </w:r>
            <w:r w:rsidR="005A71B8" w:rsidRPr="005A71B8">
              <w:rPr>
                <w:rFonts w:hint="cs"/>
                <w:color w:val="4F6228" w:themeColor="accent3" w:themeShade="80"/>
                <w:sz w:val="32"/>
                <w:szCs w:val="32"/>
                <w:rtl/>
              </w:rPr>
              <w:t xml:space="preserve"> :</w:t>
            </w:r>
          </w:p>
        </w:tc>
        <w:tc>
          <w:tcPr>
            <w:tcW w:w="3167" w:type="pct"/>
            <w:gridSpan w:val="2"/>
            <w:hideMark/>
          </w:tcPr>
          <w:p w:rsidR="005A71B8" w:rsidRPr="005A71B8" w:rsidRDefault="006C523D">
            <w:pPr>
              <w:rPr>
                <w:color w:val="4F6228" w:themeColor="accent3" w:themeShade="80"/>
                <w:sz w:val="28"/>
                <w:szCs w:val="28"/>
                <w:rtl/>
              </w:rPr>
            </w:pPr>
            <w:r>
              <w:rPr>
                <w:color w:val="4F6228" w:themeColor="accent3" w:themeShade="80"/>
                <w:sz w:val="28"/>
                <w:szCs w:val="28"/>
              </w:rPr>
              <w:t>B.A. English</w:t>
            </w:r>
          </w:p>
        </w:tc>
      </w:tr>
      <w:tr w:rsidR="005A71B8" w:rsidRPr="005A71B8" w:rsidTr="005A71B8">
        <w:tc>
          <w:tcPr>
            <w:tcW w:w="1833" w:type="pct"/>
          </w:tcPr>
          <w:p w:rsidR="005A71B8" w:rsidRPr="005A71B8" w:rsidRDefault="005A71B8">
            <w:pPr>
              <w:rPr>
                <w:color w:val="4F6228" w:themeColor="accent3" w:themeShade="80"/>
                <w:sz w:val="32"/>
                <w:szCs w:val="32"/>
              </w:rPr>
            </w:pPr>
            <w:r w:rsidRPr="005A71B8">
              <w:rPr>
                <w:color w:val="4F6228" w:themeColor="accent3" w:themeShade="80"/>
                <w:sz w:val="32"/>
                <w:szCs w:val="32"/>
              </w:rPr>
              <w:t>Course title and code:</w:t>
            </w:r>
          </w:p>
        </w:tc>
        <w:tc>
          <w:tcPr>
            <w:tcW w:w="3167" w:type="pct"/>
            <w:gridSpan w:val="2"/>
          </w:tcPr>
          <w:p w:rsidR="005A71B8" w:rsidRPr="005A71B8" w:rsidRDefault="006C523D" w:rsidP="00FB36A0">
            <w:pPr>
              <w:rPr>
                <w:color w:val="4F6228" w:themeColor="accent3" w:themeShade="80"/>
                <w:sz w:val="28"/>
                <w:szCs w:val="28"/>
                <w:rtl/>
              </w:rPr>
            </w:pPr>
            <w:r w:rsidRPr="00FB36A0">
              <w:rPr>
                <w:b/>
                <w:bCs/>
                <w:color w:val="4F6228" w:themeColor="accent3" w:themeShade="80"/>
                <w:sz w:val="28"/>
                <w:szCs w:val="28"/>
              </w:rPr>
              <w:t>ENG</w:t>
            </w:r>
            <w:r w:rsidR="00D847D1" w:rsidRPr="00FB36A0">
              <w:rPr>
                <w:b/>
                <w:bCs/>
                <w:color w:val="4F6228" w:themeColor="accent3" w:themeShade="80"/>
                <w:sz w:val="28"/>
                <w:szCs w:val="28"/>
              </w:rPr>
              <w:t>L</w:t>
            </w:r>
            <w:r w:rsidR="00E049FC" w:rsidRPr="00FB36A0">
              <w:rPr>
                <w:b/>
                <w:bCs/>
                <w:color w:val="4F6228" w:themeColor="accent3" w:themeShade="80"/>
                <w:sz w:val="28"/>
                <w:szCs w:val="28"/>
              </w:rPr>
              <w:t>1</w:t>
            </w:r>
            <w:r w:rsidR="00992305" w:rsidRPr="00FB36A0">
              <w:rPr>
                <w:b/>
                <w:bCs/>
                <w:color w:val="4F6228" w:themeColor="accent3" w:themeShade="80"/>
                <w:sz w:val="28"/>
                <w:szCs w:val="28"/>
              </w:rPr>
              <w:t>1</w:t>
            </w:r>
            <w:r w:rsidR="008768B8" w:rsidRPr="00FB36A0">
              <w:rPr>
                <w:b/>
                <w:bCs/>
                <w:color w:val="4F6228" w:themeColor="accent3" w:themeShade="80"/>
                <w:sz w:val="28"/>
                <w:szCs w:val="28"/>
              </w:rPr>
              <w:t>2</w:t>
            </w:r>
            <w:r w:rsidR="00992305" w:rsidRPr="00FB36A0">
              <w:rPr>
                <w:b/>
                <w:bCs/>
                <w:color w:val="4F6228" w:themeColor="accent3" w:themeShade="80"/>
                <w:sz w:val="28"/>
                <w:szCs w:val="28"/>
              </w:rPr>
              <w:t xml:space="preserve"> (</w:t>
            </w:r>
            <w:r w:rsidR="008768B8" w:rsidRPr="00FB36A0">
              <w:rPr>
                <w:b/>
                <w:bCs/>
                <w:color w:val="4F6228" w:themeColor="accent3" w:themeShade="80"/>
                <w:sz w:val="28"/>
                <w:szCs w:val="28"/>
              </w:rPr>
              <w:t>Listening &amp; Speaking</w:t>
            </w:r>
            <w:r w:rsidR="00E049FC" w:rsidRPr="00FB36A0">
              <w:rPr>
                <w:b/>
                <w:bCs/>
                <w:color w:val="4F6228" w:themeColor="accent3" w:themeShade="80"/>
                <w:sz w:val="28"/>
                <w:szCs w:val="28"/>
              </w:rPr>
              <w:t>1</w:t>
            </w:r>
            <w:bookmarkStart w:id="0" w:name="_GoBack"/>
            <w:bookmarkEnd w:id="0"/>
            <w:r w:rsidR="00992305" w:rsidRPr="00FB36A0">
              <w:rPr>
                <w:b/>
                <w:bCs/>
                <w:color w:val="4F6228" w:themeColor="accent3" w:themeShade="80"/>
                <w:sz w:val="28"/>
                <w:szCs w:val="28"/>
              </w:rPr>
              <w:t>)</w:t>
            </w:r>
            <w:r w:rsidR="00992305">
              <w:rPr>
                <w:color w:val="4F6228" w:themeColor="accent3" w:themeShade="80"/>
                <w:sz w:val="28"/>
                <w:szCs w:val="28"/>
              </w:rPr>
              <w:t xml:space="preserve"> </w:t>
            </w:r>
          </w:p>
        </w:tc>
      </w:tr>
      <w:tr w:rsidR="005A71B8" w:rsidRPr="005A71B8" w:rsidTr="005A71B8">
        <w:tc>
          <w:tcPr>
            <w:tcW w:w="2869" w:type="pct"/>
            <w:gridSpan w:val="2"/>
            <w:hideMark/>
          </w:tcPr>
          <w:p w:rsidR="005A71B8" w:rsidRPr="005A71B8" w:rsidRDefault="005A71B8">
            <w:pPr>
              <w:rPr>
                <w:color w:val="4F6228" w:themeColor="accent3" w:themeShade="80"/>
                <w:sz w:val="32"/>
                <w:szCs w:val="32"/>
              </w:rPr>
            </w:pPr>
            <w:r w:rsidRPr="005A71B8">
              <w:rPr>
                <w:color w:val="4F6228" w:themeColor="accent3" w:themeShade="80"/>
                <w:sz w:val="32"/>
                <w:szCs w:val="32"/>
              </w:rPr>
              <w:t xml:space="preserve">Specification Approved Date : </w:t>
            </w:r>
          </w:p>
        </w:tc>
        <w:tc>
          <w:tcPr>
            <w:tcW w:w="2131" w:type="pct"/>
            <w:hideMark/>
          </w:tcPr>
          <w:p w:rsidR="005A71B8" w:rsidRPr="005A71B8" w:rsidRDefault="00992305" w:rsidP="00992305">
            <w:pPr>
              <w:rPr>
                <w:rFonts w:ascii="Arial" w:hAnsi="Arial" w:cs="AL-Mohanad"/>
                <w:color w:val="4F6228" w:themeColor="accent3" w:themeShade="80"/>
                <w:sz w:val="28"/>
                <w:szCs w:val="28"/>
              </w:rPr>
            </w:pPr>
            <w:r>
              <w:rPr>
                <w:color w:val="4F6228" w:themeColor="accent3" w:themeShade="80"/>
                <w:sz w:val="28"/>
                <w:szCs w:val="28"/>
              </w:rPr>
              <w:t>17</w:t>
            </w:r>
            <w:r w:rsidR="005A71B8" w:rsidRPr="005A71B8">
              <w:rPr>
                <w:color w:val="4F6228" w:themeColor="accent3" w:themeShade="80"/>
                <w:sz w:val="28"/>
                <w:szCs w:val="28"/>
              </w:rPr>
              <w:t xml:space="preserve">/ </w:t>
            </w:r>
            <w:r w:rsidR="00EB3A44">
              <w:rPr>
                <w:color w:val="4F6228" w:themeColor="accent3" w:themeShade="80"/>
                <w:sz w:val="28"/>
                <w:szCs w:val="28"/>
              </w:rPr>
              <w:t>0</w:t>
            </w:r>
            <w:r>
              <w:rPr>
                <w:color w:val="4F6228" w:themeColor="accent3" w:themeShade="80"/>
                <w:sz w:val="28"/>
                <w:szCs w:val="28"/>
              </w:rPr>
              <w:t>6</w:t>
            </w:r>
            <w:r w:rsidR="005A71B8" w:rsidRPr="005A71B8">
              <w:rPr>
                <w:color w:val="4F6228" w:themeColor="accent3" w:themeShade="80"/>
                <w:sz w:val="28"/>
                <w:szCs w:val="28"/>
              </w:rPr>
              <w:t xml:space="preserve"> / </w:t>
            </w:r>
            <w:r w:rsidR="00EB3A44">
              <w:rPr>
                <w:color w:val="4F6228" w:themeColor="accent3" w:themeShade="80"/>
                <w:sz w:val="28"/>
                <w:szCs w:val="28"/>
              </w:rPr>
              <w:t>14</w:t>
            </w:r>
            <w:r>
              <w:rPr>
                <w:color w:val="4F6228" w:themeColor="accent3" w:themeShade="80"/>
                <w:sz w:val="28"/>
                <w:szCs w:val="28"/>
              </w:rPr>
              <w:t>40</w:t>
            </w:r>
            <w:r w:rsidR="005A71B8" w:rsidRPr="005A71B8">
              <w:rPr>
                <w:color w:val="4F6228" w:themeColor="accent3" w:themeShade="80"/>
                <w:sz w:val="28"/>
                <w:szCs w:val="28"/>
              </w:rPr>
              <w:t xml:space="preserve"> H</w:t>
            </w: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lastRenderedPageBreak/>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BD2CF4" w:rsidRPr="00B26EA1" w:rsidTr="00E10FF9">
        <w:trPr>
          <w:trHeight w:val="397"/>
        </w:trPr>
        <w:tc>
          <w:tcPr>
            <w:tcW w:w="2662" w:type="pct"/>
            <w:vAlign w:val="center"/>
          </w:tcPr>
          <w:p w:rsidR="00BD2CF4" w:rsidRPr="00B26EA1" w:rsidRDefault="00BD2CF4" w:rsidP="00B26EA1">
            <w:pPr>
              <w:ind w:right="43"/>
              <w:rPr>
                <w:b/>
                <w:bCs/>
              </w:rPr>
            </w:pPr>
            <w:r w:rsidRPr="00B26EA1">
              <w:rPr>
                <w:b/>
                <w:bCs/>
              </w:rPr>
              <w:t>Institution:</w:t>
            </w:r>
            <w:r w:rsidR="006C523D">
              <w:rPr>
                <w:b/>
                <w:bCs/>
              </w:rPr>
              <w:t xml:space="preserve"> Majmaah University</w:t>
            </w:r>
          </w:p>
        </w:tc>
        <w:tc>
          <w:tcPr>
            <w:tcW w:w="2338" w:type="pct"/>
            <w:vAlign w:val="center"/>
          </w:tcPr>
          <w:p w:rsidR="00BD2CF4" w:rsidRPr="00B26EA1" w:rsidRDefault="00BD2CF4" w:rsidP="00992305">
            <w:pPr>
              <w:ind w:right="43"/>
              <w:rPr>
                <w:b/>
                <w:bCs/>
              </w:rPr>
            </w:pPr>
            <w:r w:rsidRPr="00B26EA1">
              <w:rPr>
                <w:b/>
                <w:bCs/>
              </w:rPr>
              <w:t xml:space="preserve">Date:   </w:t>
            </w:r>
            <w:r w:rsidR="00992305">
              <w:rPr>
                <w:b/>
                <w:bCs/>
              </w:rPr>
              <w:t>12</w:t>
            </w:r>
            <w:r w:rsidR="00E34020">
              <w:rPr>
                <w:b/>
                <w:bCs/>
              </w:rPr>
              <w:t>/</w:t>
            </w:r>
            <w:r w:rsidR="00992305">
              <w:rPr>
                <w:b/>
                <w:bCs/>
              </w:rPr>
              <w:t>02</w:t>
            </w:r>
            <w:r w:rsidR="00E34020">
              <w:rPr>
                <w:b/>
                <w:bCs/>
              </w:rPr>
              <w:t>/201</w:t>
            </w:r>
            <w:r w:rsidR="00992305">
              <w:rPr>
                <w:b/>
                <w:bCs/>
              </w:rPr>
              <w:t>9</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 xml:space="preserve">College/Department </w:t>
            </w:r>
            <w:r w:rsidR="00BD2CF4" w:rsidRPr="00B26EA1">
              <w:rPr>
                <w:b/>
                <w:bCs/>
              </w:rPr>
              <w:t>:</w:t>
            </w:r>
            <w:r w:rsidR="00E34020">
              <w:rPr>
                <w:b/>
                <w:bCs/>
              </w:rPr>
              <w:t xml:space="preserve"> Department of English, College of Education, Majmaah</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4E7612" w:rsidRPr="00470372" w:rsidTr="00E10FF9">
        <w:trPr>
          <w:trHeight w:val="828"/>
        </w:trPr>
        <w:tc>
          <w:tcPr>
            <w:tcW w:w="9978" w:type="dxa"/>
          </w:tcPr>
          <w:p w:rsidR="004E7612" w:rsidRDefault="004E7612" w:rsidP="0088078D">
            <w:pPr>
              <w:ind w:right="43"/>
            </w:pPr>
            <w:r w:rsidRPr="00470372">
              <w:t>1.  Course title and code:</w:t>
            </w:r>
            <w:r w:rsidR="008768B8">
              <w:t>Li</w:t>
            </w:r>
            <w:r w:rsidR="0049317F">
              <w:t>stening &amp; Speaking</w:t>
            </w:r>
            <w:r w:rsidR="0088078D">
              <w:rPr>
                <w:rFonts w:hint="cs"/>
                <w:rtl/>
              </w:rPr>
              <w:t xml:space="preserve"> 1</w:t>
            </w:r>
            <w:r w:rsidR="00E34020">
              <w:t>(ENG</w:t>
            </w:r>
            <w:r w:rsidR="00D847D1">
              <w:t>L</w:t>
            </w:r>
            <w:r w:rsidR="0088078D">
              <w:rPr>
                <w:rFonts w:hint="cs"/>
                <w:rtl/>
              </w:rPr>
              <w:t>112</w:t>
            </w:r>
            <w:r w:rsidR="00E34020">
              <w:t>)</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2.  Credit hours</w:t>
            </w:r>
            <w:r w:rsidR="00BD2CF4">
              <w:t>:</w:t>
            </w:r>
            <w:r w:rsidR="00E34020">
              <w:t xml:space="preserve"> 3</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r w:rsidR="00E34020">
              <w:t xml:space="preserve"> B.A. English</w:t>
            </w:r>
          </w:p>
          <w:p w:rsidR="004E7612" w:rsidRPr="00470372" w:rsidRDefault="004E7612" w:rsidP="00265A1C">
            <w:pPr>
              <w:ind w:right="43"/>
            </w:pPr>
            <w:r w:rsidRPr="00470372">
              <w:t>(If general elective available in many programs indicate this rather than list programs)</w:t>
            </w:r>
          </w:p>
          <w:p w:rsidR="004E7612" w:rsidRPr="00470372" w:rsidRDefault="004E7612" w:rsidP="00265A1C">
            <w:pPr>
              <w:ind w:right="43"/>
            </w:pPr>
          </w:p>
        </w:tc>
      </w:tr>
      <w:tr w:rsidR="004E7612" w:rsidRPr="00470372" w:rsidTr="00E10FF9">
        <w:trPr>
          <w:trHeight w:val="828"/>
        </w:trPr>
        <w:tc>
          <w:tcPr>
            <w:tcW w:w="9978" w:type="dxa"/>
          </w:tcPr>
          <w:p w:rsidR="00E34020" w:rsidRPr="00470372" w:rsidRDefault="004E7612" w:rsidP="00E34020">
            <w:pPr>
              <w:ind w:right="43"/>
            </w:pPr>
            <w:r w:rsidRPr="00470372">
              <w:t>4.  Name of faculty member responsible for the course</w:t>
            </w:r>
            <w:r w:rsidR="00E34020">
              <w:t>: Muhammad Iqbal Muhammad</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992305">
            <w:pPr>
              <w:ind w:right="43"/>
            </w:pPr>
            <w:r w:rsidRPr="00470372">
              <w:t>5.  Level/year at which this course is offered</w:t>
            </w:r>
            <w:r w:rsidR="00BD2CF4">
              <w:t>:</w:t>
            </w:r>
            <w:r w:rsidR="00E34020">
              <w:t xml:space="preserve"> Level </w:t>
            </w:r>
            <w:r w:rsidR="00992305">
              <w:t>4</w:t>
            </w:r>
          </w:p>
        </w:tc>
      </w:tr>
      <w:tr w:rsidR="004E7612" w:rsidRPr="00470372" w:rsidTr="00E10FF9">
        <w:trPr>
          <w:trHeight w:val="828"/>
        </w:trPr>
        <w:tc>
          <w:tcPr>
            <w:tcW w:w="9978" w:type="dxa"/>
          </w:tcPr>
          <w:p w:rsidR="0088078D" w:rsidRDefault="004E7612" w:rsidP="0088078D">
            <w:pPr>
              <w:ind w:right="43"/>
            </w:pPr>
            <w:r w:rsidRPr="00470372">
              <w:t>6.  Pre-requisites for this course (if any)</w:t>
            </w:r>
            <w:r w:rsidR="00BD2CF4">
              <w:t>:</w:t>
            </w:r>
            <w:r w:rsidR="0088078D">
              <w:t>ICENG</w:t>
            </w:r>
          </w:p>
          <w:p w:rsidR="001A465D" w:rsidRPr="00470372" w:rsidRDefault="0088078D" w:rsidP="0088078D">
            <w:pPr>
              <w:ind w:right="43"/>
            </w:pPr>
            <w:r>
              <w:t>001</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7.  Co-requisites for this course (if any)</w:t>
            </w:r>
            <w:r w:rsidR="00BD2CF4">
              <w:t>:</w:t>
            </w:r>
            <w:r w:rsidR="00E361FF">
              <w:t xml:space="preserve"> NA</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D847D1">
            <w:pPr>
              <w:ind w:right="43"/>
            </w:pPr>
            <w:r w:rsidRPr="00470372">
              <w:t>8.  Location if not on main campus</w:t>
            </w:r>
            <w:r w:rsidR="00BD2CF4">
              <w:t>:</w:t>
            </w:r>
            <w:r w:rsidR="00D847D1">
              <w:t>Main Campus, Majmaah University</w:t>
            </w:r>
          </w:p>
          <w:p w:rsidR="004E7612" w:rsidRPr="00470372" w:rsidRDefault="004E7612" w:rsidP="00265A1C">
            <w:pPr>
              <w:ind w:right="43"/>
            </w:pPr>
          </w:p>
        </w:tc>
      </w:tr>
      <w:tr w:rsidR="004E7612" w:rsidRPr="00470372" w:rsidTr="00E10FF9">
        <w:tc>
          <w:tcPr>
            <w:tcW w:w="9978" w:type="dxa"/>
          </w:tcPr>
          <w:p w:rsidR="004E7612" w:rsidRDefault="004E7612" w:rsidP="00265A1C">
            <w:pPr>
              <w:ind w:right="43"/>
            </w:pPr>
            <w:r>
              <w:t>9.  Mode of Instruction (mark all that apply)</w:t>
            </w:r>
            <w:r w:rsidR="00BD2CF4">
              <w:t>:</w:t>
            </w:r>
          </w:p>
          <w:p w:rsidR="004E7612" w:rsidRDefault="006E654B" w:rsidP="00265A1C">
            <w:pPr>
              <w:ind w:right="43"/>
            </w:pPr>
            <w:r>
              <w:rPr>
                <w:noProof/>
              </w:rPr>
              <w:pict>
                <v:rect id="Rectangle 266" o:spid="_x0000_s1026" style="position:absolute;margin-left:353.75pt;margin-top:10.7pt;width:46.1pt;height:21.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">
                  <v:textbox>
                    <w:txbxContent>
                      <w:p w:rsidR="00BE21DD" w:rsidRDefault="00BE21DD" w:rsidP="00E361FF">
                        <w:pPr>
                          <w:jc w:val="center"/>
                        </w:pPr>
                        <w:r>
                          <w:t>50%</w:t>
                        </w:r>
                      </w:p>
                    </w:txbxContent>
                  </v:textbox>
                </v:rect>
              </w:pict>
            </w:r>
            <w:r>
              <w:rPr>
                <w:noProof/>
              </w:rPr>
              <w:pict>
                <v:rect id="Rectangle 257" o:spid="_x0000_s1027"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AKAIAAFA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">
                  <v:textbox>
                    <w:txbxContent>
                      <w:p w:rsidR="00BE21DD" w:rsidRDefault="00BE21DD" w:rsidP="00E361FF">
                        <w:pPr>
                          <w:jc w:val="center"/>
                        </w:pPr>
                        <w:r>
                          <w:rPr>
                            <w:b/>
                            <w:lang w:bidi="ar-EG"/>
                          </w:rPr>
                          <w:t>√</w:t>
                        </w:r>
                      </w:p>
                    </w:txbxContent>
                  </v:textbox>
                </v:rect>
              </w:pict>
            </w:r>
          </w:p>
          <w:p w:rsidR="004E7612" w:rsidRDefault="004E7612" w:rsidP="00265A1C">
            <w:pPr>
              <w:ind w:right="43"/>
            </w:pPr>
            <w:r>
              <w:t xml:space="preserve">     a.  traditional classroom                                        What percentage?  </w:t>
            </w:r>
          </w:p>
          <w:p w:rsidR="004E7612" w:rsidRDefault="006E654B" w:rsidP="00265A1C">
            <w:pPr>
              <w:ind w:right="43"/>
            </w:pPr>
            <w:r>
              <w:rPr>
                <w:noProof/>
              </w:rPr>
              <w:pict>
                <v:rect id="Rectangle 265" o:spid="_x0000_s1028" style="position:absolute;margin-left:353.75pt;margin-top:7.85pt;width:46.05pt;height:21.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">
                  <v:textbox>
                    <w:txbxContent>
                      <w:p w:rsidR="00BE21DD" w:rsidRDefault="00BE21DD" w:rsidP="00E361FF">
                        <w:pPr>
                          <w:jc w:val="center"/>
                        </w:pPr>
                        <w:r>
                          <w:t>30%</w:t>
                        </w:r>
                      </w:p>
                    </w:txbxContent>
                  </v:textbox>
                </v:rect>
              </w:pict>
            </w:r>
            <w:r>
              <w:rPr>
                <w:noProof/>
              </w:rPr>
              <w:pict>
                <v:rect id="Rectangle 258" o:spid="_x0000_s1029"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">
                  <v:textbox>
                    <w:txbxContent>
                      <w:p w:rsidR="00BE21DD" w:rsidRDefault="00BE21DD" w:rsidP="00E361FF">
                        <w:pPr>
                          <w:jc w:val="center"/>
                        </w:pPr>
                        <w:r>
                          <w:rPr>
                            <w:b/>
                            <w:lang w:bidi="ar-EG"/>
                          </w:rPr>
                          <w:t>√</w:t>
                        </w:r>
                      </w:p>
                    </w:txbxContent>
                  </v:textbox>
                </v:rect>
              </w:pict>
            </w:r>
          </w:p>
          <w:p w:rsidR="004E7612" w:rsidRDefault="00D144D8" w:rsidP="00265A1C">
            <w:pPr>
              <w:ind w:right="43"/>
            </w:pPr>
            <w:r>
              <w:t>b. blended</w:t>
            </w:r>
            <w:r w:rsidR="004E7612">
              <w:t xml:space="preserve"> (traditional and online)                       What percentage?</w:t>
            </w:r>
          </w:p>
          <w:p w:rsidR="004E7612" w:rsidRDefault="006E654B" w:rsidP="00265A1C">
            <w:pPr>
              <w:ind w:right="43"/>
            </w:pPr>
            <w:r>
              <w:rPr>
                <w:noProof/>
              </w:rPr>
              <w:pict>
                <v:rect id="Rectangle 264" o:spid="_x0000_s1030" style="position:absolute;margin-left:353.75pt;margin-top:6.15pt;width:46.05pt;height:19.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">
                  <v:textbox>
                    <w:txbxContent>
                      <w:p w:rsidR="00BE21DD" w:rsidRDefault="00BE21DD" w:rsidP="00E361FF">
                        <w:pPr>
                          <w:jc w:val="center"/>
                        </w:pPr>
                        <w:r>
                          <w:t>10%</w:t>
                        </w:r>
                      </w:p>
                    </w:txbxContent>
                  </v:textbox>
                </v:rect>
              </w:pict>
            </w:r>
            <w:r>
              <w:rPr>
                <w:noProof/>
              </w:rPr>
              <w:pict>
                <v:rect id="Rectangle 259" o:spid="_x0000_s1031"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">
                  <v:textbox>
                    <w:txbxContent>
                      <w:p w:rsidR="00BE21DD" w:rsidRDefault="00BE21DD" w:rsidP="00E361FF">
                        <w:pPr>
                          <w:jc w:val="center"/>
                        </w:pPr>
                        <w:r>
                          <w:rPr>
                            <w:b/>
                            <w:lang w:bidi="ar-EG"/>
                          </w:rPr>
                          <w:t>√</w:t>
                        </w:r>
                      </w:p>
                    </w:txbxContent>
                  </v:textbox>
                </v:rect>
              </w:pict>
            </w:r>
          </w:p>
          <w:p w:rsidR="004E7612" w:rsidRDefault="004E7612" w:rsidP="00265A1C">
            <w:pPr>
              <w:ind w:right="43"/>
            </w:pPr>
            <w:r>
              <w:t xml:space="preserve">     c.  e-learning                                                          What percentage?</w:t>
            </w:r>
          </w:p>
          <w:p w:rsidR="004E7612" w:rsidRDefault="006E654B" w:rsidP="00265A1C">
            <w:pPr>
              <w:ind w:right="43"/>
            </w:pPr>
            <w:r>
              <w:rPr>
                <w:noProof/>
              </w:rPr>
              <w:pict>
                <v:rect id="Rectangle 263" o:spid="_x0000_s1036" style="position:absolute;margin-left:353.5pt;margin-top:8.9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w:r>
            <w:r>
              <w:rPr>
                <w:noProof/>
              </w:rPr>
              <w:pict>
                <v:rect id="Rectangle 260" o:spid="_x0000_s1035"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Default="004E7612" w:rsidP="00265A1C">
            <w:pPr>
              <w:ind w:right="43"/>
            </w:pPr>
            <w:r>
              <w:t xml:space="preserve">     d.  correspondence                                                 What percentage?</w:t>
            </w:r>
          </w:p>
          <w:p w:rsidR="004E7612" w:rsidRDefault="006E654B" w:rsidP="00265A1C">
            <w:pPr>
              <w:ind w:right="43"/>
            </w:pPr>
            <w:r>
              <w:rPr>
                <w:noProof/>
              </w:rPr>
              <w:pict>
                <v:rect id="Rectangle 262" o:spid="_x0000_s1032" style="position:absolute;margin-left:349.75pt;margin-top:12.6pt;width:51.25pt;height:20.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">
                  <v:textbox>
                    <w:txbxContent>
                      <w:p w:rsidR="00BE21DD" w:rsidRDefault="00BE21DD" w:rsidP="00E361FF">
                        <w:pPr>
                          <w:jc w:val="center"/>
                        </w:pPr>
                        <w:r>
                          <w:t>10%</w:t>
                        </w:r>
                      </w:p>
                    </w:txbxContent>
                  </v:textbox>
                </v:rect>
              </w:pict>
            </w:r>
            <w:r>
              <w:rPr>
                <w:noProof/>
              </w:rPr>
              <w:pict>
                <v:rect id="Rectangle 261" o:spid="_x0000_s1033"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">
                  <v:textbox>
                    <w:txbxContent>
                      <w:p w:rsidR="00BE21DD" w:rsidRDefault="00BE21DD" w:rsidP="00E361FF">
                        <w:pPr>
                          <w:jc w:val="center"/>
                        </w:pPr>
                        <w:r>
                          <w:rPr>
                            <w:b/>
                            <w:lang w:bidi="ar-EG"/>
                          </w:rPr>
                          <w:t>√</w:t>
                        </w:r>
                      </w:p>
                    </w:txbxContent>
                  </v:textbox>
                </v:rect>
              </w:pict>
            </w:r>
          </w:p>
          <w:p w:rsidR="004E7612" w:rsidRDefault="004E7612" w:rsidP="00265A1C">
            <w:pPr>
              <w:ind w:right="43"/>
            </w:pPr>
            <w:r>
              <w:t xml:space="preserve">     f.   </w:t>
            </w:r>
            <w:r w:rsidR="00E361FF">
              <w:t>TBL</w:t>
            </w:r>
            <w:r>
              <w:t xml:space="preserve">                                                                  What percentage?</w:t>
            </w:r>
          </w:p>
          <w:p w:rsidR="004E7612" w:rsidRDefault="004E7612" w:rsidP="00265A1C">
            <w:pPr>
              <w:ind w:right="43"/>
            </w:pPr>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rPr>
          <w:cantSplit/>
          <w:trHeight w:val="690"/>
        </w:trPr>
        <w:tc>
          <w:tcPr>
            <w:tcW w:w="5000" w:type="pct"/>
          </w:tcPr>
          <w:p w:rsidR="00FA35B5" w:rsidRDefault="00FA35B5">
            <w:r>
              <w:t>On successful completion of the course, students will be able to:</w:t>
            </w:r>
          </w:p>
          <w:tbl>
            <w:tblPr>
              <w:tblW w:w="0" w:type="auto"/>
              <w:tblBorders>
                <w:top w:val="nil"/>
                <w:left w:val="nil"/>
                <w:bottom w:val="nil"/>
                <w:right w:val="nil"/>
              </w:tblBorders>
              <w:tblLook w:val="0000"/>
            </w:tblPr>
            <w:tblGrid>
              <w:gridCol w:w="9972"/>
            </w:tblGrid>
            <w:tr w:rsidR="00485F2E" w:rsidRPr="00485F2E">
              <w:trPr>
                <w:trHeight w:val="931"/>
              </w:trPr>
              <w:tc>
                <w:tcPr>
                  <w:tcW w:w="0" w:type="auto"/>
                </w:tcPr>
                <w:p w:rsidR="00485F2E" w:rsidRPr="002A36AB" w:rsidRDefault="00485F2E" w:rsidP="002A36AB">
                  <w:pPr>
                    <w:ind w:right="43"/>
                  </w:pPr>
                </w:p>
              </w:tc>
            </w:tr>
            <w:tr w:rsidR="00BE21DD" w:rsidRPr="00485F2E">
              <w:trPr>
                <w:trHeight w:val="931"/>
              </w:trPr>
              <w:tc>
                <w:tcPr>
                  <w:tcW w:w="0" w:type="auto"/>
                </w:tcPr>
                <w:p w:rsidR="00BE21DD" w:rsidRPr="00AE4361" w:rsidRDefault="00AE4361" w:rsidP="00AE4361">
                  <w:pPr>
                    <w:pStyle w:val="af"/>
                    <w:numPr>
                      <w:ilvl w:val="0"/>
                      <w:numId w:val="7"/>
                    </w:numPr>
                    <w:spacing w:before="120" w:after="120"/>
                    <w:rPr>
                      <w:rFonts w:asciiTheme="majorBidi" w:hAnsiTheme="majorBidi" w:cstheme="majorBidi"/>
                    </w:rPr>
                  </w:pPr>
                  <w:r w:rsidRPr="00EB7044">
                    <w:rPr>
                      <w:rFonts w:asciiTheme="majorBidi" w:hAnsiTheme="majorBidi" w:cstheme="majorBidi"/>
                    </w:rPr>
                    <w:t>Communicate effectively with both native and nonnative speakers (World Englishes accent</w:t>
                  </w:r>
                  <w:r w:rsidRPr="00AE4361">
                    <w:rPr>
                      <w:rFonts w:asciiTheme="majorBidi" w:hAnsiTheme="majorBidi" w:cstheme="majorBidi"/>
                      <w:b/>
                      <w:bCs/>
                      <w:color w:val="76923C" w:themeColor="accent3" w:themeShade="BF"/>
                    </w:rPr>
                    <w:t>s)</w:t>
                  </w:r>
                  <w:r>
                    <w:rPr>
                      <w:rFonts w:asciiTheme="majorBidi" w:hAnsiTheme="majorBidi" w:cstheme="majorBidi"/>
                      <w:color w:val="76923C" w:themeColor="accent3" w:themeShade="BF"/>
                    </w:rPr>
                    <w:t>.</w:t>
                  </w:r>
                </w:p>
                <w:p w:rsidR="00BE21DD" w:rsidRDefault="00BE21DD" w:rsidP="00BE21DD">
                  <w:pPr>
                    <w:pStyle w:val="af"/>
                    <w:numPr>
                      <w:ilvl w:val="0"/>
                      <w:numId w:val="7"/>
                    </w:numPr>
                    <w:spacing w:before="120" w:after="120"/>
                    <w:rPr>
                      <w:rFonts w:asciiTheme="majorBidi" w:hAnsiTheme="majorBidi" w:cstheme="majorBidi"/>
                    </w:rPr>
                  </w:pPr>
                  <w:r w:rsidRPr="00EB7044">
                    <w:rPr>
                      <w:rFonts w:asciiTheme="majorBidi" w:hAnsiTheme="majorBidi" w:cstheme="majorBidi"/>
                    </w:rPr>
                    <w:t xml:space="preserve">Speak </w:t>
                  </w:r>
                  <w:r>
                    <w:rPr>
                      <w:rFonts w:asciiTheme="majorBidi" w:hAnsiTheme="majorBidi" w:cstheme="majorBidi"/>
                    </w:rPr>
                    <w:t xml:space="preserve"> effectively </w:t>
                  </w:r>
                  <w:r w:rsidRPr="00EB7044">
                    <w:rPr>
                      <w:rFonts w:asciiTheme="majorBidi" w:hAnsiTheme="majorBidi" w:cstheme="majorBidi"/>
                    </w:rPr>
                    <w:t>about different topics in different communicative situations</w:t>
                  </w:r>
                  <w:r>
                    <w:rPr>
                      <w:rFonts w:asciiTheme="majorBidi" w:hAnsiTheme="majorBidi" w:cstheme="majorBidi"/>
                    </w:rPr>
                    <w:t xml:space="preserve"> and contexts.</w:t>
                  </w:r>
                </w:p>
                <w:p w:rsidR="00BE21DD" w:rsidRDefault="00BE21DD" w:rsidP="00BE21DD">
                  <w:pPr>
                    <w:pStyle w:val="af"/>
                    <w:numPr>
                      <w:ilvl w:val="0"/>
                      <w:numId w:val="7"/>
                    </w:numPr>
                    <w:spacing w:before="120" w:after="120"/>
                    <w:rPr>
                      <w:rFonts w:asciiTheme="majorBidi" w:hAnsiTheme="majorBidi" w:cstheme="majorBidi"/>
                    </w:rPr>
                  </w:pPr>
                  <w:r>
                    <w:rPr>
                      <w:rFonts w:asciiTheme="majorBidi" w:hAnsiTheme="majorBidi" w:cstheme="majorBidi"/>
                    </w:rPr>
                    <w:t>Demonstrate clarity and intelligibility in producing spoken language.</w:t>
                  </w:r>
                </w:p>
                <w:p w:rsidR="00BE21DD" w:rsidRDefault="00BE21DD" w:rsidP="00BE21DD">
                  <w:pPr>
                    <w:pStyle w:val="af"/>
                    <w:numPr>
                      <w:ilvl w:val="0"/>
                      <w:numId w:val="7"/>
                    </w:numPr>
                    <w:spacing w:before="120" w:after="120"/>
                    <w:rPr>
                      <w:rFonts w:asciiTheme="majorBidi" w:hAnsiTheme="majorBidi" w:cstheme="majorBidi"/>
                    </w:rPr>
                  </w:pPr>
                  <w:r w:rsidRPr="00EB7044">
                    <w:rPr>
                      <w:rFonts w:asciiTheme="majorBidi" w:hAnsiTheme="majorBidi" w:cstheme="majorBidi"/>
                      <w:lang w:bidi="ar-JO"/>
                    </w:rPr>
                    <w:t>Recognize variation in sounds due to varieties in English language</w:t>
                  </w:r>
                  <w:r>
                    <w:rPr>
                      <w:rFonts w:asciiTheme="majorBidi" w:hAnsiTheme="majorBidi" w:cstheme="majorBidi"/>
                    </w:rPr>
                    <w:t>.</w:t>
                  </w:r>
                </w:p>
                <w:p w:rsidR="00BE21DD" w:rsidRDefault="00BE21DD" w:rsidP="00FA35B5">
                  <w:pPr>
                    <w:pStyle w:val="af"/>
                    <w:numPr>
                      <w:ilvl w:val="0"/>
                      <w:numId w:val="7"/>
                    </w:numPr>
                    <w:spacing w:before="120" w:after="120"/>
                    <w:rPr>
                      <w:rFonts w:asciiTheme="majorBidi" w:hAnsiTheme="majorBidi" w:cstheme="majorBidi"/>
                    </w:rPr>
                  </w:pPr>
                  <w:r w:rsidRPr="00EB7044">
                    <w:rPr>
                      <w:rFonts w:asciiTheme="majorBidi" w:hAnsiTheme="majorBidi" w:cstheme="majorBidi"/>
                      <w:lang w:bidi="ar-JO"/>
                    </w:rPr>
                    <w:t xml:space="preserve">Infer meaning from </w:t>
                  </w:r>
                  <w:r w:rsidR="00FA35B5">
                    <w:rPr>
                      <w:rFonts w:asciiTheme="majorBidi" w:hAnsiTheme="majorBidi" w:cstheme="majorBidi"/>
                      <w:lang w:bidi="ar-JO"/>
                    </w:rPr>
                    <w:t>spoken</w:t>
                  </w:r>
                  <w:r w:rsidRPr="00EB7044">
                    <w:rPr>
                      <w:rFonts w:asciiTheme="majorBidi" w:hAnsiTheme="majorBidi" w:cstheme="majorBidi"/>
                      <w:lang w:bidi="ar-JO"/>
                    </w:rPr>
                    <w:t xml:space="preserve"> messages.</w:t>
                  </w:r>
                </w:p>
                <w:p w:rsidR="00FA35B5" w:rsidRDefault="00FA35B5" w:rsidP="00FA35B5">
                  <w:pPr>
                    <w:pStyle w:val="af"/>
                    <w:numPr>
                      <w:ilvl w:val="0"/>
                      <w:numId w:val="7"/>
                    </w:numPr>
                    <w:spacing w:before="120" w:after="120"/>
                    <w:rPr>
                      <w:rFonts w:asciiTheme="majorBidi" w:hAnsiTheme="majorBidi" w:cstheme="majorBidi"/>
                    </w:rPr>
                  </w:pPr>
                  <w:r w:rsidRPr="00EB7044">
                    <w:rPr>
                      <w:rFonts w:asciiTheme="majorBidi" w:hAnsiTheme="majorBidi" w:cstheme="majorBidi"/>
                    </w:rPr>
                    <w:t>Take notes from a conversation</w:t>
                  </w:r>
                  <w:r>
                    <w:rPr>
                      <w:rFonts w:asciiTheme="majorBidi" w:hAnsiTheme="majorBidi" w:cstheme="majorBidi"/>
                    </w:rPr>
                    <w:t xml:space="preserve"> and from lectures.</w:t>
                  </w:r>
                </w:p>
                <w:p w:rsidR="00AE4361" w:rsidRDefault="00AE4361" w:rsidP="00AE4361">
                  <w:pPr>
                    <w:pStyle w:val="af"/>
                    <w:numPr>
                      <w:ilvl w:val="0"/>
                      <w:numId w:val="7"/>
                    </w:numPr>
                    <w:spacing w:before="120" w:after="120"/>
                    <w:rPr>
                      <w:rFonts w:asciiTheme="majorBidi" w:hAnsiTheme="majorBidi" w:cstheme="majorBidi"/>
                    </w:rPr>
                  </w:pPr>
                  <w:r w:rsidRPr="00EB7044">
                    <w:rPr>
                      <w:rFonts w:asciiTheme="majorBidi" w:hAnsiTheme="majorBidi" w:cstheme="majorBidi"/>
                    </w:rPr>
                    <w:t>Use of pitch, intonation, duration, tone of voice, gesture and facial expression to full import of a spoken message</w:t>
                  </w:r>
                  <w:r>
                    <w:rPr>
                      <w:rFonts w:asciiTheme="majorBidi" w:hAnsiTheme="majorBidi" w:cstheme="majorBidi"/>
                    </w:rPr>
                    <w:t>.</w:t>
                  </w:r>
                </w:p>
                <w:p w:rsidR="00BE21DD" w:rsidRPr="00EB7044" w:rsidRDefault="00BE21DD" w:rsidP="00BE21DD">
                  <w:pPr>
                    <w:spacing w:before="120" w:after="120"/>
                    <w:rPr>
                      <w:rFonts w:asciiTheme="majorBidi" w:hAnsiTheme="majorBidi" w:cstheme="majorBidi"/>
                    </w:rPr>
                  </w:pPr>
                </w:p>
              </w:tc>
            </w:tr>
          </w:tbl>
          <w:p w:rsidR="004E7612" w:rsidRPr="00470372" w:rsidRDefault="004E7612" w:rsidP="00265A1C">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c>
          <w:tcPr>
            <w:tcW w:w="5000" w:type="pct"/>
          </w:tcPr>
          <w:p w:rsidR="004E7612" w:rsidRDefault="004E7612" w:rsidP="00265A1C">
            <w:pPr>
              <w:ind w:right="43"/>
            </w:pPr>
            <w:r w:rsidRPr="00470372">
              <w:t>2.  Briefly describe any plans for developing and improving the course that are being implemented.  (e.g. increased use of IT or</w:t>
            </w:r>
            <w:r w:rsidR="00E361FF">
              <w:t xml:space="preserve"> web based reference material, </w:t>
            </w:r>
            <w:r w:rsidRPr="00470372">
              <w:t>changes in content as a result of new research in the field)</w:t>
            </w:r>
          </w:p>
          <w:p w:rsidR="00E361FF" w:rsidRDefault="00E361FF" w:rsidP="005947E1">
            <w:pPr>
              <w:ind w:right="43"/>
            </w:pPr>
            <w:r>
              <w:t xml:space="preserve">1. </w:t>
            </w:r>
            <w:r w:rsidR="00D847D1">
              <w:t>Flexibility in the selection of</w:t>
            </w:r>
            <w:r>
              <w:t xml:space="preserve"> the text book – a book covering latest </w:t>
            </w:r>
            <w:r w:rsidR="00485F2E">
              <w:t xml:space="preserve">strategies of </w:t>
            </w:r>
            <w:r w:rsidR="005947E1">
              <w:t>Listening and Speaking</w:t>
            </w:r>
          </w:p>
          <w:p w:rsidR="00E361FF" w:rsidRDefault="00E361FF" w:rsidP="00485F2E">
            <w:pPr>
              <w:ind w:right="43"/>
            </w:pPr>
            <w:r>
              <w:t>2. Course contents to be modified in</w:t>
            </w:r>
            <w:r w:rsidR="005947E1">
              <w:t xml:space="preserve"> view of the latest development in listening and speaking</w:t>
            </w:r>
          </w:p>
          <w:p w:rsidR="00E361FF" w:rsidRPr="00470372" w:rsidRDefault="00E361FF" w:rsidP="005947E1">
            <w:pPr>
              <w:ind w:right="43"/>
            </w:pPr>
            <w:r>
              <w:t xml:space="preserve">3. </w:t>
            </w:r>
            <w:r w:rsidR="005947E1">
              <w:t>Incorporate more technology tool for improving listening and speaking</w:t>
            </w:r>
          </w:p>
          <w:p w:rsidR="004E7612" w:rsidRPr="00470372" w:rsidRDefault="004E7612" w:rsidP="00265A1C">
            <w:pPr>
              <w:ind w:right="43"/>
            </w:pP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4E7612" w:rsidTr="00E10FF9">
        <w:tc>
          <w:tcPr>
            <w:tcW w:w="5000" w:type="pct"/>
          </w:tcPr>
          <w:p w:rsidR="004E7612" w:rsidRPr="000167B6" w:rsidRDefault="004E7612" w:rsidP="001D3A92">
            <w:pPr>
              <w:ind w:right="43"/>
              <w:rPr>
                <w:b/>
                <w:bCs/>
              </w:rPr>
            </w:pPr>
            <w:r w:rsidRPr="000167B6">
              <w:rPr>
                <w:b/>
                <w:bCs/>
              </w:rPr>
              <w:t>Course Description:</w:t>
            </w:r>
          </w:p>
          <w:p w:rsidR="00BE21DD" w:rsidRDefault="00BE21DD" w:rsidP="001D3A92">
            <w:pPr>
              <w:ind w:right="43"/>
            </w:pPr>
          </w:p>
          <w:p w:rsidR="00BE21DD" w:rsidRDefault="00BE21DD" w:rsidP="00BE21DD">
            <w:pPr>
              <w:spacing w:before="240"/>
              <w:jc w:val="both"/>
              <w:rPr>
                <w:rFonts w:asciiTheme="majorBidi" w:hAnsiTheme="majorBidi" w:cstheme="majorBidi"/>
                <w:sz w:val="28"/>
                <w:szCs w:val="28"/>
              </w:rPr>
            </w:pPr>
            <w:r>
              <w:rPr>
                <w:rFonts w:asciiTheme="majorBidi" w:hAnsiTheme="majorBidi" w:cstheme="majorBidi"/>
                <w:sz w:val="28"/>
                <w:szCs w:val="28"/>
              </w:rPr>
              <w:t xml:space="preserve">This course aims primarily to train students to develop good and effective speaking and listening skills. They will be trained to speak and listen actively and effectively for different purposes and in different social contexts. A wide range of speaking and listening strategies will be continuously described and emphasised throughout the course. English is a global language and students will be exposed to a variety of native and nonnative English accents. What is more, they will be trained to speak clearly, expressively and intelligibly to a wide range of English speakers and users (of various accents and cultural backgrounds). The course utilizes vast and varied audio and video-taped materials (multimodal materials)  taught with a view to integrate listening and speaking with other major language skills (reading and writing). The Videos and audios will particularly help to train students on stress and connected speech features (intonation, assimilation, rhythm, etc.). </w:t>
            </w:r>
          </w:p>
          <w:p w:rsidR="00BE21DD" w:rsidRDefault="00BE21DD" w:rsidP="00BE21DD">
            <w:pPr>
              <w:spacing w:before="240"/>
              <w:jc w:val="both"/>
              <w:rPr>
                <w:rFonts w:asciiTheme="majorBidi" w:hAnsiTheme="majorBidi" w:cstheme="majorBidi"/>
                <w:sz w:val="28"/>
                <w:szCs w:val="28"/>
              </w:rPr>
            </w:pPr>
          </w:p>
          <w:p w:rsidR="00BE21DD" w:rsidRPr="00BE21DD" w:rsidRDefault="00BE21DD" w:rsidP="00BE21DD">
            <w:pPr>
              <w:ind w:right="43"/>
              <w:jc w:val="both"/>
              <w:rPr>
                <w:iCs/>
                <w:sz w:val="28"/>
                <w:szCs w:val="28"/>
              </w:rPr>
            </w:pPr>
            <w:r w:rsidRPr="00BE21DD">
              <w:rPr>
                <w:rFonts w:asciiTheme="majorBidi" w:hAnsiTheme="majorBidi" w:cstheme="majorBidi"/>
                <w:sz w:val="28"/>
                <w:szCs w:val="28"/>
              </w:rPr>
              <w:t xml:space="preserve">Additionally, </w:t>
            </w:r>
            <w:r w:rsidRPr="00BE21DD">
              <w:rPr>
                <w:iCs/>
                <w:sz w:val="28"/>
                <w:szCs w:val="28"/>
              </w:rPr>
              <w:t xml:space="preserve">A wide range of speaking tasks have been designed which engaged the </w:t>
            </w:r>
            <w:r w:rsidRPr="00BE21DD">
              <w:rPr>
                <w:iCs/>
                <w:sz w:val="28"/>
                <w:szCs w:val="28"/>
              </w:rPr>
              <w:lastRenderedPageBreak/>
              <w:t xml:space="preserve">learners in individual speaking, dialogues in pairs, group discussions and role-play.  Focus is also on preparing the students for language proficiency tests such as IELTS and iBT TOEFL tests.  </w:t>
            </w:r>
          </w:p>
          <w:p w:rsidR="00BE21DD" w:rsidRDefault="00BE21DD" w:rsidP="00BE21DD">
            <w:pPr>
              <w:spacing w:before="240"/>
              <w:jc w:val="both"/>
              <w:rPr>
                <w:rFonts w:asciiTheme="majorBidi" w:hAnsiTheme="majorBidi" w:cstheme="majorBidi"/>
                <w:sz w:val="28"/>
                <w:szCs w:val="28"/>
              </w:rPr>
            </w:pPr>
            <w:r>
              <w:rPr>
                <w:rFonts w:asciiTheme="majorBidi" w:hAnsiTheme="majorBidi" w:cstheme="majorBidi"/>
                <w:sz w:val="28"/>
                <w:szCs w:val="28"/>
              </w:rPr>
              <w:t xml:space="preserve">Instructors are required to keep updated and to be context-sensitive, flexible, dynamic and to vary both teaching and evaluation strategies (integrating teaching and testing). Although the </w:t>
            </w:r>
            <w:r>
              <w:rPr>
                <w:rFonts w:asciiTheme="majorBidi" w:hAnsiTheme="majorBidi" w:cstheme="majorBidi"/>
                <w:b/>
                <w:bCs/>
                <w:i/>
                <w:iCs/>
                <w:sz w:val="28"/>
                <w:szCs w:val="28"/>
              </w:rPr>
              <w:t>Interactions</w:t>
            </w:r>
            <w:r>
              <w:rPr>
                <w:rFonts w:asciiTheme="majorBidi" w:hAnsiTheme="majorBidi" w:cstheme="majorBidi"/>
                <w:sz w:val="28"/>
                <w:szCs w:val="28"/>
              </w:rPr>
              <w:t xml:space="preserve"> series is currently used in the course, this can change or may be supplemented by any other materials (materials selection or collation depends largely on the course philosophy, aims and outcomes).</w:t>
            </w:r>
          </w:p>
          <w:p w:rsidR="00BE21DD" w:rsidRDefault="00BE21DD" w:rsidP="00BE21DD">
            <w:pPr>
              <w:spacing w:before="240"/>
              <w:jc w:val="both"/>
              <w:rPr>
                <w:rFonts w:asciiTheme="majorBidi" w:hAnsiTheme="majorBidi" w:cstheme="majorBidi"/>
                <w:sz w:val="28"/>
                <w:szCs w:val="28"/>
              </w:rPr>
            </w:pPr>
            <w:r>
              <w:rPr>
                <w:rFonts w:asciiTheme="majorBidi" w:hAnsiTheme="majorBidi" w:cstheme="majorBidi"/>
                <w:sz w:val="28"/>
                <w:szCs w:val="28"/>
              </w:rPr>
              <w:t xml:space="preserve"> </w:t>
            </w:r>
          </w:p>
          <w:p w:rsidR="004E7612" w:rsidRDefault="004E7612" w:rsidP="00BE21DD">
            <w:pPr>
              <w:ind w:right="43"/>
            </w:pP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5A71B8">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9C3B39" w:rsidRPr="00B26EA1" w:rsidTr="009C3B39">
        <w:trPr>
          <w:cantSplit/>
          <w:trHeight w:val="340"/>
        </w:trPr>
        <w:tc>
          <w:tcPr>
            <w:tcW w:w="3690" w:type="pct"/>
            <w:tcBorders>
              <w:top w:val="single" w:sz="12" w:space="0" w:color="auto"/>
              <w:right w:val="single" w:sz="12" w:space="0" w:color="auto"/>
            </w:tcBorders>
          </w:tcPr>
          <w:p w:rsidR="009C3B39" w:rsidRDefault="005D0471" w:rsidP="009C3B39">
            <w:pPr>
              <w:spacing w:line="216" w:lineRule="auto"/>
              <w:rPr>
                <w:sz w:val="28"/>
                <w:szCs w:val="28"/>
                <w:lang w:bidi="ar-EG"/>
              </w:rPr>
            </w:pPr>
            <w:r>
              <w:rPr>
                <w:b/>
                <w:sz w:val="28"/>
                <w:szCs w:val="28"/>
              </w:rPr>
              <w:t>Course Orientation</w:t>
            </w:r>
          </w:p>
        </w:tc>
        <w:tc>
          <w:tcPr>
            <w:tcW w:w="655" w:type="pct"/>
            <w:tcBorders>
              <w:top w:val="single" w:sz="18" w:space="0" w:color="auto"/>
              <w:left w:val="single" w:sz="18" w:space="0" w:color="auto"/>
              <w:bottom w:val="single" w:sz="4" w:space="0" w:color="auto"/>
              <w:right w:val="single" w:sz="18" w:space="0" w:color="auto"/>
            </w:tcBorders>
            <w:shd w:val="clear" w:color="auto" w:fill="E2EFD9"/>
          </w:tcPr>
          <w:p w:rsidR="009C3B39" w:rsidRDefault="009C3B39" w:rsidP="009C3B39">
            <w:pPr>
              <w:spacing w:line="216" w:lineRule="auto"/>
              <w:jc w:val="center"/>
              <w:rPr>
                <w:sz w:val="28"/>
                <w:szCs w:val="28"/>
                <w:lang w:bidi="ar-EG"/>
              </w:rPr>
            </w:pPr>
            <w:r>
              <w:rPr>
                <w:b/>
                <w:sz w:val="28"/>
                <w:szCs w:val="28"/>
              </w:rPr>
              <w:t>1</w:t>
            </w:r>
          </w:p>
        </w:tc>
        <w:tc>
          <w:tcPr>
            <w:tcW w:w="655" w:type="pct"/>
            <w:tcBorders>
              <w:top w:val="single" w:sz="18" w:space="0" w:color="auto"/>
              <w:left w:val="single" w:sz="18" w:space="0" w:color="auto"/>
              <w:bottom w:val="single" w:sz="4" w:space="0" w:color="auto"/>
              <w:right w:val="double" w:sz="4" w:space="0" w:color="auto"/>
            </w:tcBorders>
            <w:shd w:val="clear" w:color="auto" w:fill="E2EFD9"/>
          </w:tcPr>
          <w:p w:rsidR="009C3B39" w:rsidRDefault="009C3B39" w:rsidP="009C3B39">
            <w:pPr>
              <w:spacing w:line="216" w:lineRule="auto"/>
              <w:jc w:val="center"/>
              <w:rPr>
                <w:sz w:val="28"/>
                <w:szCs w:val="28"/>
                <w:lang w:bidi="ar-EG"/>
              </w:rPr>
            </w:pPr>
            <w:r>
              <w:rPr>
                <w:b/>
                <w:sz w:val="28"/>
                <w:szCs w:val="28"/>
              </w:rPr>
              <w:t>3</w:t>
            </w:r>
          </w:p>
        </w:tc>
      </w:tr>
      <w:tr w:rsidR="009C3B39" w:rsidRPr="00B26EA1" w:rsidTr="009C3B39">
        <w:trPr>
          <w:cantSplit/>
          <w:trHeight w:val="340"/>
        </w:trPr>
        <w:tc>
          <w:tcPr>
            <w:tcW w:w="3690" w:type="pct"/>
            <w:tcBorders>
              <w:right w:val="single" w:sz="12" w:space="0" w:color="auto"/>
            </w:tcBorders>
          </w:tcPr>
          <w:p w:rsidR="009C3B39" w:rsidRDefault="005D0471" w:rsidP="001A1AA2">
            <w:pPr>
              <w:spacing w:line="216" w:lineRule="auto"/>
              <w:rPr>
                <w:sz w:val="28"/>
                <w:szCs w:val="28"/>
                <w:lang w:bidi="ar-EG"/>
              </w:rPr>
            </w:pPr>
            <w:r>
              <w:rPr>
                <w:b/>
                <w:sz w:val="28"/>
                <w:szCs w:val="28"/>
              </w:rPr>
              <w:t>Education and Student Life – Pre-listening, listening and post-listening</w:t>
            </w:r>
          </w:p>
        </w:tc>
        <w:tc>
          <w:tcPr>
            <w:tcW w:w="655" w:type="pct"/>
            <w:tcBorders>
              <w:top w:val="single" w:sz="4" w:space="0" w:color="auto"/>
              <w:left w:val="single" w:sz="18" w:space="0" w:color="auto"/>
              <w:bottom w:val="single" w:sz="4" w:space="0" w:color="auto"/>
              <w:right w:val="single" w:sz="18" w:space="0" w:color="auto"/>
            </w:tcBorders>
          </w:tcPr>
          <w:p w:rsidR="009C3B39" w:rsidRDefault="009C3B39" w:rsidP="009C3B39">
            <w:pPr>
              <w:spacing w:line="216" w:lineRule="auto"/>
              <w:jc w:val="center"/>
              <w:rPr>
                <w:sz w:val="28"/>
                <w:szCs w:val="28"/>
                <w:lang w:bidi="ar-EG"/>
              </w:rPr>
            </w:pPr>
            <w:r>
              <w:rPr>
                <w:b/>
                <w:sz w:val="28"/>
                <w:szCs w:val="28"/>
              </w:rPr>
              <w:t>2</w:t>
            </w:r>
          </w:p>
        </w:tc>
        <w:tc>
          <w:tcPr>
            <w:tcW w:w="655" w:type="pct"/>
            <w:tcBorders>
              <w:top w:val="single" w:sz="4" w:space="0" w:color="auto"/>
              <w:left w:val="single" w:sz="18" w:space="0" w:color="auto"/>
              <w:bottom w:val="single" w:sz="4" w:space="0" w:color="auto"/>
              <w:right w:val="double" w:sz="4" w:space="0" w:color="auto"/>
            </w:tcBorders>
          </w:tcPr>
          <w:p w:rsidR="009C3B39" w:rsidRDefault="009C3B39"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5D0471" w:rsidP="001A1AA2">
            <w:pPr>
              <w:spacing w:line="216" w:lineRule="auto"/>
              <w:rPr>
                <w:sz w:val="28"/>
                <w:szCs w:val="28"/>
                <w:lang w:bidi="ar-EG"/>
              </w:rPr>
            </w:pPr>
            <w:r>
              <w:rPr>
                <w:b/>
                <w:sz w:val="28"/>
                <w:szCs w:val="28"/>
              </w:rPr>
              <w:t>City Life – Stressed words, language functions, notes-taking</w:t>
            </w:r>
          </w:p>
        </w:tc>
        <w:tc>
          <w:tcPr>
            <w:tcW w:w="655" w:type="pct"/>
            <w:tcBorders>
              <w:top w:val="single" w:sz="4" w:space="0" w:color="auto"/>
              <w:left w:val="single" w:sz="18" w:space="0" w:color="auto"/>
              <w:bottom w:val="single" w:sz="4" w:space="0" w:color="auto"/>
              <w:right w:val="single" w:sz="18" w:space="0" w:color="auto"/>
            </w:tcBorders>
            <w:shd w:val="clear" w:color="auto" w:fill="E2EFD9"/>
          </w:tcPr>
          <w:p w:rsidR="009C3B39" w:rsidRDefault="009C3B39" w:rsidP="009C3B39">
            <w:pPr>
              <w:spacing w:line="216" w:lineRule="auto"/>
              <w:jc w:val="center"/>
              <w:rPr>
                <w:sz w:val="28"/>
                <w:szCs w:val="28"/>
                <w:lang w:bidi="ar-EG"/>
              </w:rPr>
            </w:pPr>
            <w:r>
              <w:rPr>
                <w:b/>
                <w:sz w:val="28"/>
                <w:szCs w:val="28"/>
              </w:rPr>
              <w:t>2</w:t>
            </w:r>
          </w:p>
        </w:tc>
        <w:tc>
          <w:tcPr>
            <w:tcW w:w="655" w:type="pct"/>
            <w:tcBorders>
              <w:top w:val="single" w:sz="4" w:space="0" w:color="auto"/>
              <w:left w:val="single" w:sz="18" w:space="0" w:color="auto"/>
              <w:bottom w:val="single" w:sz="4" w:space="0" w:color="auto"/>
              <w:right w:val="double" w:sz="4" w:space="0" w:color="auto"/>
            </w:tcBorders>
            <w:shd w:val="clear" w:color="auto" w:fill="E2EFD9"/>
          </w:tcPr>
          <w:p w:rsidR="009C3B39" w:rsidRDefault="009C3B39"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5D0471" w:rsidP="001A1AA2">
            <w:pPr>
              <w:spacing w:line="216" w:lineRule="auto"/>
              <w:rPr>
                <w:sz w:val="28"/>
                <w:szCs w:val="28"/>
                <w:lang w:bidi="ar-EG"/>
              </w:rPr>
            </w:pPr>
            <w:r>
              <w:rPr>
                <w:b/>
                <w:sz w:val="28"/>
                <w:szCs w:val="28"/>
              </w:rPr>
              <w:t>Business and money – Listening for specific details, listening and speaking teens and tens</w:t>
            </w:r>
          </w:p>
        </w:tc>
        <w:tc>
          <w:tcPr>
            <w:tcW w:w="655" w:type="pct"/>
            <w:tcBorders>
              <w:top w:val="single" w:sz="4" w:space="0" w:color="auto"/>
              <w:left w:val="single" w:sz="18" w:space="0" w:color="auto"/>
              <w:bottom w:val="single" w:sz="4" w:space="0" w:color="auto"/>
              <w:right w:val="single" w:sz="18" w:space="0" w:color="auto"/>
            </w:tcBorders>
          </w:tcPr>
          <w:p w:rsidR="009C3B39" w:rsidRDefault="00483B77" w:rsidP="009C3B39">
            <w:pPr>
              <w:spacing w:line="216" w:lineRule="auto"/>
              <w:jc w:val="center"/>
              <w:rPr>
                <w:sz w:val="28"/>
                <w:szCs w:val="28"/>
                <w:lang w:bidi="ar-EG"/>
              </w:rPr>
            </w:pPr>
            <w:r>
              <w:rPr>
                <w:b/>
                <w:sz w:val="28"/>
                <w:szCs w:val="28"/>
              </w:rPr>
              <w:t>2</w:t>
            </w:r>
          </w:p>
        </w:tc>
        <w:tc>
          <w:tcPr>
            <w:tcW w:w="655" w:type="pct"/>
            <w:tcBorders>
              <w:top w:val="single" w:sz="4" w:space="0" w:color="auto"/>
              <w:left w:val="single" w:sz="18" w:space="0" w:color="auto"/>
              <w:bottom w:val="single" w:sz="4" w:space="0" w:color="auto"/>
              <w:right w:val="double" w:sz="4" w:space="0" w:color="auto"/>
            </w:tcBorders>
          </w:tcPr>
          <w:p w:rsidR="009C3B39" w:rsidRDefault="009C3B39"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5D0471" w:rsidP="001A1AA2">
            <w:pPr>
              <w:spacing w:line="216" w:lineRule="auto"/>
              <w:rPr>
                <w:sz w:val="28"/>
                <w:szCs w:val="28"/>
                <w:lang w:bidi="ar-EG"/>
              </w:rPr>
            </w:pPr>
            <w:r>
              <w:rPr>
                <w:b/>
                <w:sz w:val="28"/>
                <w:szCs w:val="28"/>
              </w:rPr>
              <w:t xml:space="preserve">Jobs and Profession </w:t>
            </w:r>
            <w:r w:rsidR="00483B77">
              <w:rPr>
                <w:b/>
                <w:sz w:val="28"/>
                <w:szCs w:val="28"/>
              </w:rPr>
              <w:t>–Getting meaning from the context, Focused listening</w:t>
            </w:r>
          </w:p>
        </w:tc>
        <w:tc>
          <w:tcPr>
            <w:tcW w:w="655" w:type="pct"/>
            <w:tcBorders>
              <w:top w:val="single" w:sz="4" w:space="0" w:color="auto"/>
              <w:left w:val="single" w:sz="18" w:space="0" w:color="auto"/>
              <w:bottom w:val="single" w:sz="4" w:space="0" w:color="auto"/>
              <w:right w:val="single" w:sz="18" w:space="0" w:color="auto"/>
            </w:tcBorders>
            <w:shd w:val="clear" w:color="auto" w:fill="E2EFD9"/>
          </w:tcPr>
          <w:p w:rsidR="009C3B39" w:rsidRDefault="00483B77" w:rsidP="009C3B39">
            <w:pPr>
              <w:spacing w:line="216" w:lineRule="auto"/>
              <w:jc w:val="center"/>
              <w:rPr>
                <w:sz w:val="28"/>
                <w:szCs w:val="28"/>
                <w:lang w:bidi="ar-EG"/>
              </w:rPr>
            </w:pPr>
            <w:r>
              <w:rPr>
                <w:b/>
                <w:sz w:val="28"/>
                <w:szCs w:val="28"/>
              </w:rPr>
              <w:t>2</w:t>
            </w:r>
          </w:p>
        </w:tc>
        <w:tc>
          <w:tcPr>
            <w:tcW w:w="655" w:type="pct"/>
            <w:tcBorders>
              <w:top w:val="single" w:sz="4" w:space="0" w:color="auto"/>
              <w:left w:val="single" w:sz="18" w:space="0" w:color="auto"/>
              <w:bottom w:val="single" w:sz="4" w:space="0" w:color="auto"/>
              <w:right w:val="double" w:sz="4" w:space="0" w:color="auto"/>
            </w:tcBorders>
            <w:shd w:val="clear" w:color="auto" w:fill="E2EFD9"/>
          </w:tcPr>
          <w:p w:rsidR="009C3B39" w:rsidRDefault="00483B77"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483B77" w:rsidP="001A1AA2">
            <w:pPr>
              <w:spacing w:line="216" w:lineRule="auto"/>
              <w:rPr>
                <w:sz w:val="28"/>
                <w:szCs w:val="28"/>
                <w:lang w:bidi="ar-EG"/>
              </w:rPr>
            </w:pPr>
            <w:r>
              <w:rPr>
                <w:b/>
                <w:sz w:val="28"/>
                <w:szCs w:val="28"/>
              </w:rPr>
              <w:t>Lifestyles Around the World – Inference, Summarizing</w:t>
            </w:r>
          </w:p>
        </w:tc>
        <w:tc>
          <w:tcPr>
            <w:tcW w:w="655" w:type="pct"/>
            <w:tcBorders>
              <w:top w:val="single" w:sz="4" w:space="0" w:color="auto"/>
              <w:left w:val="single" w:sz="18" w:space="0" w:color="auto"/>
              <w:bottom w:val="single" w:sz="4" w:space="0" w:color="auto"/>
              <w:right w:val="single" w:sz="18" w:space="0" w:color="auto"/>
            </w:tcBorders>
          </w:tcPr>
          <w:p w:rsidR="009C3B39" w:rsidRDefault="009C3B39" w:rsidP="009C3B39">
            <w:pPr>
              <w:spacing w:line="216" w:lineRule="auto"/>
              <w:jc w:val="center"/>
              <w:rPr>
                <w:sz w:val="28"/>
                <w:szCs w:val="28"/>
                <w:lang w:bidi="ar-EG"/>
              </w:rPr>
            </w:pPr>
            <w:r>
              <w:rPr>
                <w:b/>
                <w:sz w:val="28"/>
                <w:szCs w:val="28"/>
              </w:rPr>
              <w:t>2</w:t>
            </w:r>
          </w:p>
        </w:tc>
        <w:tc>
          <w:tcPr>
            <w:tcW w:w="655" w:type="pct"/>
            <w:tcBorders>
              <w:top w:val="single" w:sz="4" w:space="0" w:color="auto"/>
              <w:left w:val="single" w:sz="18" w:space="0" w:color="auto"/>
              <w:bottom w:val="single" w:sz="4" w:space="0" w:color="auto"/>
              <w:right w:val="double" w:sz="4" w:space="0" w:color="auto"/>
            </w:tcBorders>
          </w:tcPr>
          <w:p w:rsidR="009C3B39" w:rsidRDefault="009C3B39"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483B77" w:rsidP="009C3B39">
            <w:pPr>
              <w:spacing w:line="216" w:lineRule="auto"/>
              <w:rPr>
                <w:sz w:val="28"/>
                <w:szCs w:val="28"/>
                <w:lang w:bidi="ar-EG"/>
              </w:rPr>
            </w:pPr>
            <w:r>
              <w:rPr>
                <w:b/>
                <w:sz w:val="28"/>
                <w:szCs w:val="28"/>
              </w:rPr>
              <w:t>Listening tests for language proficiency – Introduction to IELTS listening tasks</w:t>
            </w:r>
          </w:p>
        </w:tc>
        <w:tc>
          <w:tcPr>
            <w:tcW w:w="655" w:type="pct"/>
            <w:tcBorders>
              <w:top w:val="single" w:sz="4" w:space="0" w:color="auto"/>
              <w:left w:val="single" w:sz="18" w:space="0" w:color="auto"/>
              <w:bottom w:val="single" w:sz="4" w:space="0" w:color="auto"/>
              <w:right w:val="single" w:sz="18" w:space="0" w:color="auto"/>
            </w:tcBorders>
            <w:shd w:val="clear" w:color="auto" w:fill="E2EFD9"/>
          </w:tcPr>
          <w:p w:rsidR="009C3B39" w:rsidRDefault="009C3B39" w:rsidP="009C3B39">
            <w:pPr>
              <w:spacing w:line="216" w:lineRule="auto"/>
              <w:jc w:val="center"/>
              <w:rPr>
                <w:sz w:val="28"/>
                <w:szCs w:val="28"/>
                <w:lang w:bidi="ar-EG"/>
              </w:rPr>
            </w:pPr>
            <w:r>
              <w:rPr>
                <w:b/>
                <w:sz w:val="28"/>
                <w:szCs w:val="28"/>
              </w:rPr>
              <w:t>2</w:t>
            </w:r>
          </w:p>
        </w:tc>
        <w:tc>
          <w:tcPr>
            <w:tcW w:w="655" w:type="pct"/>
            <w:tcBorders>
              <w:top w:val="single" w:sz="4" w:space="0" w:color="auto"/>
              <w:left w:val="single" w:sz="18" w:space="0" w:color="auto"/>
              <w:bottom w:val="single" w:sz="4" w:space="0" w:color="auto"/>
              <w:right w:val="double" w:sz="4" w:space="0" w:color="auto"/>
            </w:tcBorders>
            <w:shd w:val="clear" w:color="auto" w:fill="E2EFD9"/>
          </w:tcPr>
          <w:p w:rsidR="009C3B39" w:rsidRDefault="009C3B39" w:rsidP="009C3B39">
            <w:pPr>
              <w:spacing w:line="216" w:lineRule="auto"/>
              <w:jc w:val="center"/>
              <w:rPr>
                <w:sz w:val="28"/>
                <w:szCs w:val="28"/>
                <w:lang w:bidi="ar-EG"/>
              </w:rPr>
            </w:pPr>
            <w:r>
              <w:rPr>
                <w:b/>
                <w:sz w:val="28"/>
                <w:szCs w:val="28"/>
              </w:rPr>
              <w:t>6</w:t>
            </w:r>
          </w:p>
        </w:tc>
      </w:tr>
      <w:tr w:rsidR="009C3B39" w:rsidRPr="00B26EA1" w:rsidTr="009C3B39">
        <w:trPr>
          <w:cantSplit/>
          <w:trHeight w:val="340"/>
        </w:trPr>
        <w:tc>
          <w:tcPr>
            <w:tcW w:w="3690" w:type="pct"/>
            <w:tcBorders>
              <w:right w:val="single" w:sz="12" w:space="0" w:color="auto"/>
            </w:tcBorders>
          </w:tcPr>
          <w:p w:rsidR="009C3B39" w:rsidRDefault="00483B77" w:rsidP="009C3B39">
            <w:pPr>
              <w:spacing w:line="216" w:lineRule="auto"/>
              <w:rPr>
                <w:sz w:val="28"/>
                <w:szCs w:val="28"/>
                <w:lang w:bidi="ar-EG"/>
              </w:rPr>
            </w:pPr>
            <w:r>
              <w:rPr>
                <w:b/>
                <w:sz w:val="28"/>
                <w:szCs w:val="28"/>
              </w:rPr>
              <w:t>Speaking tests for language proficiency– Introduction to IELTS speaking tasks</w:t>
            </w:r>
          </w:p>
        </w:tc>
        <w:tc>
          <w:tcPr>
            <w:tcW w:w="655" w:type="pct"/>
            <w:tcBorders>
              <w:top w:val="single" w:sz="4" w:space="0" w:color="auto"/>
              <w:left w:val="single" w:sz="18" w:space="0" w:color="auto"/>
              <w:bottom w:val="single" w:sz="4" w:space="0" w:color="auto"/>
              <w:right w:val="single" w:sz="18" w:space="0" w:color="auto"/>
            </w:tcBorders>
          </w:tcPr>
          <w:p w:rsidR="009C3B39" w:rsidRDefault="00483B77" w:rsidP="009C3B39">
            <w:pPr>
              <w:spacing w:line="216" w:lineRule="auto"/>
              <w:jc w:val="center"/>
              <w:rPr>
                <w:sz w:val="28"/>
                <w:szCs w:val="28"/>
                <w:lang w:bidi="ar-EG"/>
              </w:rPr>
            </w:pPr>
            <w:r>
              <w:rPr>
                <w:b/>
                <w:sz w:val="28"/>
                <w:szCs w:val="28"/>
              </w:rPr>
              <w:t>1</w:t>
            </w:r>
          </w:p>
        </w:tc>
        <w:tc>
          <w:tcPr>
            <w:tcW w:w="655" w:type="pct"/>
            <w:tcBorders>
              <w:top w:val="single" w:sz="4" w:space="0" w:color="auto"/>
              <w:left w:val="single" w:sz="18" w:space="0" w:color="auto"/>
              <w:bottom w:val="single" w:sz="4" w:space="0" w:color="auto"/>
              <w:right w:val="double" w:sz="4" w:space="0" w:color="auto"/>
            </w:tcBorders>
          </w:tcPr>
          <w:p w:rsidR="009C3B39" w:rsidRDefault="00483B77" w:rsidP="009C3B39">
            <w:pPr>
              <w:spacing w:line="216" w:lineRule="auto"/>
              <w:jc w:val="center"/>
              <w:rPr>
                <w:sz w:val="28"/>
                <w:szCs w:val="28"/>
                <w:lang w:bidi="ar-EG"/>
              </w:rPr>
            </w:pPr>
            <w:r>
              <w:rPr>
                <w:b/>
                <w:sz w:val="28"/>
                <w:szCs w:val="28"/>
              </w:rPr>
              <w:t>3</w:t>
            </w:r>
          </w:p>
        </w:tc>
      </w:tr>
      <w:tr w:rsidR="009C3B39" w:rsidRPr="00B26EA1" w:rsidTr="009C3B39">
        <w:trPr>
          <w:cantSplit/>
          <w:trHeight w:val="340"/>
        </w:trPr>
        <w:tc>
          <w:tcPr>
            <w:tcW w:w="3690" w:type="pct"/>
            <w:tcBorders>
              <w:right w:val="single" w:sz="12" w:space="0" w:color="auto"/>
            </w:tcBorders>
          </w:tcPr>
          <w:p w:rsidR="009C3B39" w:rsidRDefault="009C3B39" w:rsidP="009C3B39">
            <w:pPr>
              <w:spacing w:line="216" w:lineRule="auto"/>
              <w:rPr>
                <w:sz w:val="28"/>
                <w:szCs w:val="28"/>
                <w:lang w:bidi="ar-EG"/>
              </w:rPr>
            </w:pPr>
            <w:r>
              <w:rPr>
                <w:b/>
                <w:sz w:val="28"/>
                <w:szCs w:val="28"/>
              </w:rPr>
              <w:t>Revisions and Midterm Exams</w:t>
            </w:r>
          </w:p>
        </w:tc>
        <w:tc>
          <w:tcPr>
            <w:tcW w:w="655" w:type="pct"/>
            <w:tcBorders>
              <w:top w:val="single" w:sz="4" w:space="0" w:color="auto"/>
              <w:left w:val="single" w:sz="18" w:space="0" w:color="auto"/>
              <w:bottom w:val="double" w:sz="4" w:space="0" w:color="auto"/>
              <w:right w:val="single" w:sz="18" w:space="0" w:color="auto"/>
            </w:tcBorders>
            <w:shd w:val="clear" w:color="auto" w:fill="E2EFD9"/>
          </w:tcPr>
          <w:p w:rsidR="009C3B39" w:rsidRDefault="009C3B39" w:rsidP="009C3B39">
            <w:pPr>
              <w:spacing w:line="216" w:lineRule="auto"/>
              <w:jc w:val="center"/>
              <w:rPr>
                <w:sz w:val="28"/>
                <w:szCs w:val="28"/>
                <w:lang w:bidi="ar-EG"/>
              </w:rPr>
            </w:pPr>
            <w:r>
              <w:rPr>
                <w:b/>
                <w:sz w:val="28"/>
                <w:szCs w:val="28"/>
              </w:rPr>
              <w:t>1</w:t>
            </w:r>
          </w:p>
        </w:tc>
        <w:tc>
          <w:tcPr>
            <w:tcW w:w="655" w:type="pct"/>
            <w:tcBorders>
              <w:top w:val="single" w:sz="4" w:space="0" w:color="auto"/>
              <w:left w:val="single" w:sz="18" w:space="0" w:color="auto"/>
              <w:bottom w:val="double" w:sz="4" w:space="0" w:color="auto"/>
              <w:right w:val="double" w:sz="4" w:space="0" w:color="auto"/>
            </w:tcBorders>
            <w:shd w:val="clear" w:color="auto" w:fill="E2EFD9"/>
          </w:tcPr>
          <w:p w:rsidR="009C3B39" w:rsidRDefault="009C3B39" w:rsidP="009C3B39">
            <w:pPr>
              <w:spacing w:line="216" w:lineRule="auto"/>
              <w:jc w:val="center"/>
              <w:rPr>
                <w:sz w:val="28"/>
                <w:szCs w:val="28"/>
                <w:lang w:bidi="ar-EG"/>
              </w:rPr>
            </w:pPr>
            <w:r>
              <w:rPr>
                <w:b/>
                <w:sz w:val="28"/>
                <w:szCs w:val="28"/>
              </w:rPr>
              <w:t>3</w:t>
            </w: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2"/>
        <w:gridCol w:w="1030"/>
        <w:gridCol w:w="1196"/>
        <w:gridCol w:w="1288"/>
        <w:gridCol w:w="1513"/>
        <w:gridCol w:w="1502"/>
        <w:gridCol w:w="1135"/>
        <w:gridCol w:w="1412"/>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5A71B8">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B26EA1" w:rsidRPr="00B26EA1" w:rsidTr="005A71B8">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Contact</w:t>
            </w:r>
          </w:p>
          <w:p w:rsidR="001D7668" w:rsidRPr="00B26EA1" w:rsidRDefault="001D7668"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w:t>
            </w:r>
            <w:r w:rsidR="009C3B39">
              <w:rPr>
                <w:b/>
                <w:bCs/>
                <w:sz w:val="22"/>
                <w:szCs w:val="22"/>
              </w:rPr>
              <w:t>n</w:t>
            </w:r>
            <w:r w:rsidRPr="00B26EA1">
              <w:rPr>
                <w:b/>
                <w:bCs/>
                <w:sz w:val="22"/>
                <w:szCs w:val="22"/>
              </w:rPr>
              <w:t>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B26EA1" w:rsidRDefault="009C3B39" w:rsidP="00B26EA1">
            <w:pPr>
              <w:ind w:right="43"/>
              <w:jc w:val="center"/>
              <w:rPr>
                <w:b/>
                <w:bCs/>
              </w:rPr>
            </w:pPr>
            <w:r>
              <w:rPr>
                <w:b/>
                <w:bCs/>
              </w:rPr>
              <w:t>45</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B26EA1" w:rsidRDefault="009C3B39" w:rsidP="00B26EA1">
            <w:pPr>
              <w:ind w:right="43"/>
              <w:jc w:val="center"/>
              <w:rPr>
                <w:b/>
                <w:bCs/>
              </w:rPr>
            </w:pPr>
            <w:r>
              <w:rPr>
                <w:b/>
                <w:bCs/>
              </w:rPr>
              <w:t>45</w:t>
            </w:r>
          </w:p>
        </w:tc>
      </w:tr>
      <w:tr w:rsidR="00B26EA1" w:rsidRPr="00B26EA1" w:rsidTr="005A71B8">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9C3B39" w:rsidP="00B26EA1">
            <w:pPr>
              <w:ind w:right="43"/>
              <w:jc w:val="center"/>
              <w:rPr>
                <w:b/>
                <w:bCs/>
              </w:rPr>
            </w:pPr>
            <w:r>
              <w:rPr>
                <w:b/>
                <w:bCs/>
              </w:rPr>
              <w:t>45</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9C3B39" w:rsidP="00B26EA1">
            <w:pPr>
              <w:ind w:right="43"/>
              <w:jc w:val="center"/>
              <w:rPr>
                <w:b/>
                <w:bCs/>
              </w:rPr>
            </w:pPr>
            <w:r>
              <w:rPr>
                <w:b/>
                <w:bCs/>
              </w:rPr>
              <w:t>45</w:t>
            </w:r>
          </w:p>
        </w:tc>
      </w:tr>
      <w:tr w:rsidR="00B26EA1" w:rsidRPr="00B26EA1" w:rsidTr="005A71B8">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w:t>
            </w:r>
            <w:r w:rsidR="009C3B39">
              <w:rPr>
                <w:b/>
                <w:bCs/>
                <w:sz w:val="22"/>
                <w:szCs w:val="22"/>
              </w:rPr>
              <w:t>n</w:t>
            </w:r>
            <w:r w:rsidRPr="00B26EA1">
              <w:rPr>
                <w:b/>
                <w:bCs/>
                <w:sz w:val="22"/>
                <w:szCs w:val="22"/>
              </w:rPr>
              <w:t>ed</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9C3B39" w:rsidP="00B26EA1">
            <w:pPr>
              <w:ind w:right="43"/>
              <w:jc w:val="center"/>
              <w:rPr>
                <w:b/>
                <w:bCs/>
              </w:rPr>
            </w:pPr>
            <w:r>
              <w:rPr>
                <w:b/>
                <w:bCs/>
              </w:rPr>
              <w:t>3</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9C3B39" w:rsidP="00B26EA1">
            <w:pPr>
              <w:ind w:right="43"/>
              <w:jc w:val="center"/>
              <w:rPr>
                <w:b/>
                <w:bCs/>
              </w:rPr>
            </w:pPr>
            <w:r>
              <w:rPr>
                <w:b/>
                <w:bCs/>
              </w:rPr>
              <w:t>3</w:t>
            </w:r>
          </w:p>
        </w:tc>
      </w:tr>
      <w:tr w:rsidR="00B26EA1" w:rsidRPr="00B26EA1" w:rsidTr="005A71B8">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D7668" w:rsidRPr="00B26EA1" w:rsidRDefault="009C3B39" w:rsidP="00B26EA1">
            <w:pPr>
              <w:ind w:right="43"/>
              <w:jc w:val="center"/>
              <w:rPr>
                <w:b/>
                <w:bCs/>
              </w:rPr>
            </w:pPr>
            <w:r>
              <w:rPr>
                <w:b/>
                <w:bCs/>
              </w:rPr>
              <w:t>3</w:t>
            </w:r>
          </w:p>
        </w:tc>
        <w:tc>
          <w:tcPr>
            <w:tcW w:w="636"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12"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12" w:space="0" w:color="auto"/>
              <w:right w:val="single" w:sz="12" w:space="0" w:color="auto"/>
            </w:tcBorders>
            <w:vAlign w:val="center"/>
          </w:tcPr>
          <w:p w:rsidR="001D7668" w:rsidRPr="00B26EA1" w:rsidRDefault="009C3B39" w:rsidP="00B26EA1">
            <w:pPr>
              <w:ind w:right="43"/>
              <w:jc w:val="center"/>
              <w:rPr>
                <w:b/>
                <w:bCs/>
              </w:rPr>
            </w:pPr>
            <w:r>
              <w:rPr>
                <w:b/>
                <w:bCs/>
              </w:rPr>
              <w:t>3</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4E7612" w:rsidRPr="00470372" w:rsidTr="00E10FF9">
        <w:trPr>
          <w:trHeight w:val="647"/>
        </w:trPr>
        <w:tc>
          <w:tcPr>
            <w:tcW w:w="5000" w:type="pct"/>
            <w:vAlign w:val="center"/>
          </w:tcPr>
          <w:p w:rsidR="00B8040C" w:rsidRPr="00470372" w:rsidRDefault="006E654B" w:rsidP="00954DE5">
            <w:pPr>
              <w:ind w:right="43"/>
            </w:pPr>
            <w:r>
              <w:rPr>
                <w:noProof/>
              </w:rPr>
              <w:pict>
                <v:rect id="Rectangle 267" o:spid="_x0000_s1034" style="position:absolute;margin-left:381.55pt;margin-top:-.75pt;width:35.75pt;height:20.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">
                  <v:textbox>
                    <w:txbxContent>
                      <w:p w:rsidR="00BE21DD" w:rsidRDefault="00BE21DD" w:rsidP="009C3B39">
                        <w:pPr>
                          <w:jc w:val="center"/>
                        </w:pPr>
                        <w:r>
                          <w:t>2</w:t>
                        </w:r>
                      </w:p>
                    </w:txbxContent>
                  </v:textbox>
                </v:rect>
              </w:pic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4841"/>
        <w:gridCol w:w="2347"/>
        <w:gridCol w:w="2207"/>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p>
        </w:tc>
      </w:tr>
      <w:tr w:rsidR="000811B3" w:rsidTr="00847813">
        <w:tblPrEx>
          <w:tblLook w:val="04A0"/>
        </w:tblPrEx>
        <w:trPr>
          <w:trHeight w:val="460"/>
        </w:trPr>
        <w:tc>
          <w:tcPr>
            <w:tcW w:w="38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Code</w:t>
            </w:r>
          </w:p>
          <w:p w:rsidR="004E7612" w:rsidRPr="007D3408" w:rsidRDefault="004E7612" w:rsidP="007D3408">
            <w:pPr>
              <w:ind w:right="43"/>
              <w:jc w:val="center"/>
              <w:rPr>
                <w:b/>
                <w:bCs/>
              </w:rPr>
            </w:pPr>
            <w:r w:rsidRPr="007D3408">
              <w:rPr>
                <w:b/>
                <w:bCs/>
              </w:rPr>
              <w:t>#</w:t>
            </w:r>
          </w:p>
        </w:tc>
        <w:tc>
          <w:tcPr>
            <w:tcW w:w="2376"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52"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83"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847813">
        <w:tblPrEx>
          <w:tblLook w:val="04A0"/>
        </w:tblPrEx>
        <w:trPr>
          <w:trHeight w:val="460"/>
        </w:trPr>
        <w:tc>
          <w:tcPr>
            <w:tcW w:w="38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1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0811B3" w:rsidTr="00847813">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1.1</w:t>
            </w:r>
          </w:p>
        </w:tc>
        <w:tc>
          <w:tcPr>
            <w:tcW w:w="2376" w:type="pct"/>
            <w:tcBorders>
              <w:left w:val="single" w:sz="12" w:space="0" w:color="auto"/>
            </w:tcBorders>
            <w:vAlign w:val="center"/>
          </w:tcPr>
          <w:p w:rsidR="004E7612" w:rsidRPr="007D3408" w:rsidRDefault="00483B77" w:rsidP="00C412AB">
            <w:pPr>
              <w:ind w:right="43"/>
            </w:pPr>
            <w:r>
              <w:t>Enlist listening/speaking strategies</w:t>
            </w:r>
          </w:p>
        </w:tc>
        <w:tc>
          <w:tcPr>
            <w:tcW w:w="1152" w:type="pct"/>
            <w:vAlign w:val="center"/>
          </w:tcPr>
          <w:p w:rsidR="004E7612" w:rsidRDefault="009C3B39" w:rsidP="001E649E">
            <w:pPr>
              <w:ind w:right="43"/>
            </w:pPr>
            <w:r>
              <w:t>Presentation, discussion</w:t>
            </w:r>
          </w:p>
          <w:p w:rsidR="00483B77" w:rsidRDefault="00483B77" w:rsidP="001E649E">
            <w:pPr>
              <w:ind w:right="43"/>
            </w:pPr>
            <w:r>
              <w:t>Online activities</w:t>
            </w:r>
          </w:p>
          <w:p w:rsidR="00483B77" w:rsidRPr="007D3408" w:rsidRDefault="00483B77" w:rsidP="001E649E">
            <w:pPr>
              <w:ind w:right="43"/>
            </w:pPr>
            <w:r>
              <w:t>Listening to tracks</w:t>
            </w:r>
          </w:p>
        </w:tc>
        <w:tc>
          <w:tcPr>
            <w:tcW w:w="1083" w:type="pct"/>
            <w:tcBorders>
              <w:right w:val="single" w:sz="12" w:space="0" w:color="auto"/>
            </w:tcBorders>
            <w:vAlign w:val="center"/>
          </w:tcPr>
          <w:p w:rsidR="004E7612" w:rsidRPr="007D3408" w:rsidRDefault="009C3B39" w:rsidP="001E649E">
            <w:pPr>
              <w:ind w:right="43"/>
            </w:pPr>
            <w:r>
              <w:t>Observation, quizzes</w:t>
            </w:r>
          </w:p>
        </w:tc>
      </w:tr>
      <w:tr w:rsidR="000811B3" w:rsidTr="00847813">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1.2</w:t>
            </w:r>
          </w:p>
        </w:tc>
        <w:tc>
          <w:tcPr>
            <w:tcW w:w="2376" w:type="pct"/>
            <w:tcBorders>
              <w:left w:val="single" w:sz="12" w:space="0" w:color="auto"/>
            </w:tcBorders>
            <w:vAlign w:val="center"/>
          </w:tcPr>
          <w:p w:rsidR="004E7612" w:rsidRPr="007D3408" w:rsidRDefault="008F0AB3" w:rsidP="00523439">
            <w:pPr>
              <w:ind w:right="43"/>
            </w:pPr>
            <w:r>
              <w:t>Identify main ideas and specific details from listening</w:t>
            </w:r>
          </w:p>
        </w:tc>
        <w:tc>
          <w:tcPr>
            <w:tcW w:w="1152" w:type="pct"/>
            <w:vAlign w:val="center"/>
          </w:tcPr>
          <w:p w:rsidR="004E7612" w:rsidRPr="007D3408" w:rsidRDefault="00C412AB" w:rsidP="001E649E">
            <w:pPr>
              <w:ind w:right="43"/>
            </w:pPr>
            <w:r>
              <w:t>Exposure to online resources, presentations</w:t>
            </w:r>
          </w:p>
        </w:tc>
        <w:tc>
          <w:tcPr>
            <w:tcW w:w="1083" w:type="pct"/>
            <w:tcBorders>
              <w:right w:val="single" w:sz="12" w:space="0" w:color="auto"/>
            </w:tcBorders>
            <w:vAlign w:val="center"/>
          </w:tcPr>
          <w:p w:rsidR="004E7612" w:rsidRPr="007D3408" w:rsidRDefault="00C412AB" w:rsidP="001E649E">
            <w:pPr>
              <w:ind w:right="43"/>
            </w:pPr>
            <w:r>
              <w:t>Quizzes/tests/exams</w:t>
            </w:r>
          </w:p>
        </w:tc>
      </w:tr>
      <w:tr w:rsidR="00C412AB" w:rsidTr="00847813">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C412AB" w:rsidRPr="007D3408" w:rsidRDefault="00C412AB" w:rsidP="007D3408">
            <w:pPr>
              <w:ind w:right="43"/>
              <w:jc w:val="center"/>
              <w:rPr>
                <w:b/>
                <w:bCs/>
              </w:rPr>
            </w:pPr>
            <w:r>
              <w:rPr>
                <w:b/>
                <w:bCs/>
              </w:rPr>
              <w:t>1.3</w:t>
            </w:r>
          </w:p>
        </w:tc>
        <w:tc>
          <w:tcPr>
            <w:tcW w:w="2376" w:type="pct"/>
            <w:tcBorders>
              <w:left w:val="single" w:sz="12" w:space="0" w:color="auto"/>
            </w:tcBorders>
            <w:vAlign w:val="center"/>
          </w:tcPr>
          <w:p w:rsidR="00C412AB" w:rsidRDefault="008F0AB3" w:rsidP="00C412AB">
            <w:pPr>
              <w:ind w:right="43"/>
            </w:pPr>
            <w:r>
              <w:t>Recognize stressed words</w:t>
            </w:r>
          </w:p>
        </w:tc>
        <w:tc>
          <w:tcPr>
            <w:tcW w:w="1152" w:type="pct"/>
            <w:vAlign w:val="center"/>
          </w:tcPr>
          <w:p w:rsidR="00C412AB" w:rsidRDefault="00C412AB" w:rsidP="001E649E">
            <w:pPr>
              <w:ind w:right="43"/>
            </w:pPr>
            <w:r>
              <w:t>Pair/group work</w:t>
            </w:r>
          </w:p>
        </w:tc>
        <w:tc>
          <w:tcPr>
            <w:tcW w:w="1083" w:type="pct"/>
            <w:tcBorders>
              <w:right w:val="single" w:sz="12" w:space="0" w:color="auto"/>
            </w:tcBorders>
            <w:vAlign w:val="center"/>
          </w:tcPr>
          <w:p w:rsidR="00C412AB" w:rsidRDefault="00C412AB" w:rsidP="001E649E">
            <w:pPr>
              <w:ind w:right="43"/>
            </w:pPr>
            <w:r>
              <w:t>Assignments/tests</w:t>
            </w:r>
          </w:p>
        </w:tc>
      </w:tr>
      <w:tr w:rsidR="004E7612" w:rsidTr="00847813">
        <w:tblPrEx>
          <w:tblLook w:val="04A0"/>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1E649E">
            <w:pPr>
              <w:ind w:right="43"/>
              <w:rPr>
                <w:b/>
                <w:bCs/>
              </w:rPr>
            </w:pPr>
            <w:r w:rsidRPr="007D3408">
              <w:rPr>
                <w:b/>
                <w:bCs/>
              </w:rPr>
              <w:t>Cognitive Skills</w:t>
            </w:r>
          </w:p>
        </w:tc>
      </w:tr>
      <w:tr w:rsidR="000811B3" w:rsidTr="00847813">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2.1</w:t>
            </w:r>
          </w:p>
        </w:tc>
        <w:tc>
          <w:tcPr>
            <w:tcW w:w="2376" w:type="pct"/>
            <w:tcBorders>
              <w:left w:val="single" w:sz="12" w:space="0" w:color="auto"/>
            </w:tcBorders>
            <w:vAlign w:val="center"/>
          </w:tcPr>
          <w:p w:rsidR="004E7612" w:rsidRPr="007D3408" w:rsidRDefault="008F0AB3" w:rsidP="00C412AB">
            <w:pPr>
              <w:ind w:right="43"/>
            </w:pPr>
            <w:r>
              <w:t>Get meaning from the listening text</w:t>
            </w:r>
          </w:p>
        </w:tc>
        <w:tc>
          <w:tcPr>
            <w:tcW w:w="1152" w:type="pct"/>
            <w:vAlign w:val="center"/>
          </w:tcPr>
          <w:p w:rsidR="004E7612" w:rsidRDefault="00C412AB" w:rsidP="001E649E">
            <w:pPr>
              <w:ind w:right="43"/>
            </w:pPr>
            <w:r>
              <w:t>Display on graphic organizers</w:t>
            </w:r>
          </w:p>
          <w:p w:rsidR="00C412AB" w:rsidRDefault="00C412AB" w:rsidP="001E649E">
            <w:pPr>
              <w:ind w:right="43"/>
            </w:pPr>
            <w:r>
              <w:t>Charts/table</w:t>
            </w:r>
          </w:p>
          <w:p w:rsidR="007C0A0B" w:rsidRPr="007D3408" w:rsidRDefault="007C0A0B" w:rsidP="001E649E">
            <w:pPr>
              <w:ind w:right="43"/>
            </w:pPr>
            <w:r>
              <w:t>Discussions</w:t>
            </w:r>
          </w:p>
        </w:tc>
        <w:tc>
          <w:tcPr>
            <w:tcW w:w="1083" w:type="pct"/>
            <w:tcBorders>
              <w:right w:val="single" w:sz="12" w:space="0" w:color="auto"/>
            </w:tcBorders>
            <w:vAlign w:val="center"/>
          </w:tcPr>
          <w:p w:rsidR="004E7612" w:rsidRPr="007D3408" w:rsidRDefault="00C412AB" w:rsidP="001E649E">
            <w:pPr>
              <w:ind w:right="43"/>
            </w:pPr>
            <w:r>
              <w:t>Observation/rubric</w:t>
            </w:r>
          </w:p>
        </w:tc>
      </w:tr>
      <w:tr w:rsidR="000811B3" w:rsidTr="00847813">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2.2</w:t>
            </w:r>
          </w:p>
        </w:tc>
        <w:tc>
          <w:tcPr>
            <w:tcW w:w="2376" w:type="pct"/>
            <w:tcBorders>
              <w:left w:val="single" w:sz="12" w:space="0" w:color="auto"/>
            </w:tcBorders>
            <w:vAlign w:val="center"/>
          </w:tcPr>
          <w:p w:rsidR="004E7612" w:rsidRPr="007D3408" w:rsidRDefault="00847813" w:rsidP="00847813">
            <w:pPr>
              <w:ind w:right="43"/>
            </w:pPr>
            <w:r>
              <w:t>Speak</w:t>
            </w:r>
            <w:r w:rsidR="008F0AB3">
              <w:t xml:space="preserve"> </w:t>
            </w:r>
            <w:r>
              <w:t xml:space="preserve">for a purpose </w:t>
            </w:r>
            <w:r w:rsidR="008F0AB3">
              <w:t xml:space="preserve"> in various situations</w:t>
            </w:r>
            <w:r>
              <w:t xml:space="preserve"> and contexts</w:t>
            </w:r>
          </w:p>
        </w:tc>
        <w:tc>
          <w:tcPr>
            <w:tcW w:w="1152" w:type="pct"/>
            <w:vAlign w:val="center"/>
          </w:tcPr>
          <w:p w:rsidR="004E7612" w:rsidRPr="007D3408" w:rsidRDefault="00C412AB" w:rsidP="001E649E">
            <w:pPr>
              <w:ind w:right="43"/>
            </w:pPr>
            <w:r>
              <w:t>P</w:t>
            </w:r>
            <w:r w:rsidR="007C0A0B">
              <w:t>P</w:t>
            </w:r>
            <w:r>
              <w:t>P (Presentation-</w:t>
            </w:r>
            <w:r w:rsidR="007C0A0B">
              <w:t>Practice-Production)/pair and group work</w:t>
            </w:r>
          </w:p>
        </w:tc>
        <w:tc>
          <w:tcPr>
            <w:tcW w:w="1083" w:type="pct"/>
            <w:tcBorders>
              <w:right w:val="single" w:sz="12" w:space="0" w:color="auto"/>
            </w:tcBorders>
            <w:vAlign w:val="center"/>
          </w:tcPr>
          <w:p w:rsidR="002601BC" w:rsidRDefault="002601BC" w:rsidP="001E649E">
            <w:pPr>
              <w:ind w:right="43"/>
            </w:pPr>
            <w:r>
              <w:t>Exams</w:t>
            </w:r>
          </w:p>
          <w:p w:rsidR="004E7612" w:rsidRPr="007D3408" w:rsidRDefault="007C0A0B" w:rsidP="001E649E">
            <w:pPr>
              <w:ind w:right="43"/>
            </w:pPr>
            <w:r>
              <w:t>Rubric for evaluation of essays</w:t>
            </w:r>
          </w:p>
        </w:tc>
      </w:tr>
      <w:tr w:rsidR="007C0A0B" w:rsidTr="00847813">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7C0A0B" w:rsidRPr="007D3408" w:rsidRDefault="007C0A0B" w:rsidP="007D3408">
            <w:pPr>
              <w:ind w:right="43"/>
              <w:jc w:val="center"/>
              <w:rPr>
                <w:b/>
                <w:bCs/>
              </w:rPr>
            </w:pPr>
            <w:r>
              <w:rPr>
                <w:b/>
                <w:bCs/>
              </w:rPr>
              <w:t>2.3</w:t>
            </w:r>
          </w:p>
        </w:tc>
        <w:tc>
          <w:tcPr>
            <w:tcW w:w="2376" w:type="pct"/>
            <w:tcBorders>
              <w:left w:val="single" w:sz="12" w:space="0" w:color="auto"/>
            </w:tcBorders>
            <w:vAlign w:val="center"/>
          </w:tcPr>
          <w:p w:rsidR="007C0A0B" w:rsidRDefault="008F0AB3" w:rsidP="00C412AB">
            <w:pPr>
              <w:ind w:right="43"/>
            </w:pPr>
            <w:r>
              <w:t>Takes notes from the lectures and presentations</w:t>
            </w:r>
          </w:p>
        </w:tc>
        <w:tc>
          <w:tcPr>
            <w:tcW w:w="1152" w:type="pct"/>
            <w:vAlign w:val="center"/>
          </w:tcPr>
          <w:p w:rsidR="007C0A0B" w:rsidRDefault="007C0A0B" w:rsidP="001E649E">
            <w:pPr>
              <w:ind w:right="43"/>
            </w:pPr>
            <w:r>
              <w:t>PPP</w:t>
            </w:r>
          </w:p>
          <w:p w:rsidR="007C0A0B" w:rsidRDefault="007C0A0B" w:rsidP="001E649E">
            <w:pPr>
              <w:ind w:right="43"/>
            </w:pPr>
            <w:r>
              <w:t>Multimodes</w:t>
            </w:r>
          </w:p>
          <w:p w:rsidR="007C0A0B" w:rsidRDefault="007C0A0B" w:rsidP="001E649E">
            <w:pPr>
              <w:ind w:right="43"/>
            </w:pPr>
            <w:r>
              <w:t>Exposure to online resources</w:t>
            </w:r>
          </w:p>
        </w:tc>
        <w:tc>
          <w:tcPr>
            <w:tcW w:w="1083" w:type="pct"/>
            <w:tcBorders>
              <w:right w:val="single" w:sz="12" w:space="0" w:color="auto"/>
            </w:tcBorders>
            <w:vAlign w:val="center"/>
          </w:tcPr>
          <w:p w:rsidR="007C0A0B" w:rsidRDefault="007C0A0B" w:rsidP="001E649E">
            <w:pPr>
              <w:ind w:right="43"/>
            </w:pPr>
            <w:r>
              <w:t>Rubric/Dropbox evaluation</w:t>
            </w:r>
          </w:p>
          <w:p w:rsidR="002601BC" w:rsidRDefault="002601BC" w:rsidP="001E649E">
            <w:pPr>
              <w:ind w:right="43"/>
            </w:pPr>
            <w:r>
              <w:t>Exams</w:t>
            </w:r>
          </w:p>
        </w:tc>
      </w:tr>
      <w:tr w:rsidR="00523439" w:rsidTr="00847813">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523439" w:rsidRDefault="00523439" w:rsidP="007D3408">
            <w:pPr>
              <w:ind w:right="43"/>
              <w:jc w:val="center"/>
              <w:rPr>
                <w:b/>
                <w:bCs/>
              </w:rPr>
            </w:pPr>
            <w:r>
              <w:rPr>
                <w:b/>
                <w:bCs/>
              </w:rPr>
              <w:t>2.4</w:t>
            </w:r>
          </w:p>
        </w:tc>
        <w:tc>
          <w:tcPr>
            <w:tcW w:w="2376" w:type="pct"/>
            <w:tcBorders>
              <w:left w:val="single" w:sz="12" w:space="0" w:color="auto"/>
            </w:tcBorders>
            <w:vAlign w:val="center"/>
          </w:tcPr>
          <w:p w:rsidR="00523439" w:rsidRDefault="008F0AB3" w:rsidP="00C412AB">
            <w:pPr>
              <w:ind w:right="43"/>
            </w:pPr>
            <w:r>
              <w:t>Explain inferential meanings</w:t>
            </w:r>
          </w:p>
        </w:tc>
        <w:tc>
          <w:tcPr>
            <w:tcW w:w="1152" w:type="pct"/>
            <w:vAlign w:val="center"/>
          </w:tcPr>
          <w:p w:rsidR="00523439" w:rsidRDefault="00523439" w:rsidP="001E649E">
            <w:pPr>
              <w:ind w:right="43"/>
            </w:pPr>
            <w:r>
              <w:t>Group discussion</w:t>
            </w:r>
          </w:p>
          <w:p w:rsidR="00523439" w:rsidRDefault="00523439" w:rsidP="001E649E">
            <w:pPr>
              <w:ind w:right="43"/>
            </w:pPr>
            <w:r>
              <w:t xml:space="preserve">Text reading </w:t>
            </w:r>
            <w:r>
              <w:lastRenderedPageBreak/>
              <w:t>activities</w:t>
            </w:r>
          </w:p>
        </w:tc>
        <w:tc>
          <w:tcPr>
            <w:tcW w:w="1083" w:type="pct"/>
            <w:tcBorders>
              <w:right w:val="single" w:sz="12" w:space="0" w:color="auto"/>
            </w:tcBorders>
            <w:vAlign w:val="center"/>
          </w:tcPr>
          <w:p w:rsidR="00523439" w:rsidRDefault="00523439" w:rsidP="001E649E">
            <w:pPr>
              <w:ind w:right="43"/>
            </w:pPr>
            <w:r>
              <w:lastRenderedPageBreak/>
              <w:t>Quizzes, exams, observation</w:t>
            </w:r>
          </w:p>
        </w:tc>
      </w:tr>
      <w:tr w:rsidR="004E7612" w:rsidTr="00847813">
        <w:tblPrEx>
          <w:tblLook w:val="04A0"/>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lastRenderedPageBreak/>
              <w:t>3.0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1E649E">
            <w:pPr>
              <w:ind w:right="43"/>
              <w:rPr>
                <w:b/>
                <w:bCs/>
              </w:rPr>
            </w:pPr>
            <w:r w:rsidRPr="007D3408">
              <w:rPr>
                <w:b/>
                <w:bCs/>
              </w:rPr>
              <w:t>Interpersonal Skills &amp; Responsibility</w:t>
            </w:r>
          </w:p>
        </w:tc>
      </w:tr>
      <w:tr w:rsidR="000811B3" w:rsidTr="00847813">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3.1</w:t>
            </w:r>
          </w:p>
        </w:tc>
        <w:tc>
          <w:tcPr>
            <w:tcW w:w="2376" w:type="pct"/>
            <w:tcBorders>
              <w:left w:val="single" w:sz="12" w:space="0" w:color="auto"/>
            </w:tcBorders>
            <w:vAlign w:val="center"/>
          </w:tcPr>
          <w:p w:rsidR="004E7612" w:rsidRDefault="008F0AB3" w:rsidP="007C0A0B">
            <w:pPr>
              <w:ind w:right="43"/>
            </w:pPr>
            <w:r>
              <w:t>Record a dialogue in pairs</w:t>
            </w:r>
            <w:r w:rsidR="00847813">
              <w:t>.</w:t>
            </w:r>
          </w:p>
          <w:p w:rsidR="00847813" w:rsidRPr="007D3408" w:rsidRDefault="00847813" w:rsidP="007C0A0B">
            <w:pPr>
              <w:ind w:right="43"/>
            </w:pPr>
          </w:p>
        </w:tc>
        <w:tc>
          <w:tcPr>
            <w:tcW w:w="1152" w:type="pct"/>
            <w:vAlign w:val="center"/>
          </w:tcPr>
          <w:p w:rsidR="004E7612" w:rsidRDefault="00E377B3" w:rsidP="001E649E">
            <w:pPr>
              <w:ind w:right="43"/>
            </w:pPr>
            <w:r>
              <w:t>Guidance</w:t>
            </w:r>
          </w:p>
          <w:p w:rsidR="00E377B3" w:rsidRDefault="00E377B3" w:rsidP="001E649E">
            <w:pPr>
              <w:ind w:right="43"/>
            </w:pPr>
            <w:r>
              <w:t>Groups discussions</w:t>
            </w:r>
          </w:p>
          <w:p w:rsidR="00E377B3" w:rsidRDefault="00E377B3" w:rsidP="001E649E">
            <w:pPr>
              <w:ind w:right="43"/>
            </w:pPr>
            <w:r>
              <w:t>Data collection</w:t>
            </w:r>
          </w:p>
          <w:p w:rsidR="00E377B3" w:rsidRDefault="00E377B3" w:rsidP="001E649E">
            <w:pPr>
              <w:ind w:right="43"/>
            </w:pPr>
            <w:r>
              <w:t>Interviews</w:t>
            </w:r>
          </w:p>
          <w:p w:rsidR="00E377B3" w:rsidRDefault="00E377B3" w:rsidP="001E649E">
            <w:pPr>
              <w:ind w:right="43"/>
            </w:pPr>
            <w:r>
              <w:t>referencing</w:t>
            </w:r>
          </w:p>
          <w:p w:rsidR="00E377B3" w:rsidRPr="007D3408" w:rsidRDefault="00E377B3" w:rsidP="001E649E">
            <w:pPr>
              <w:ind w:right="43"/>
            </w:pPr>
          </w:p>
        </w:tc>
        <w:tc>
          <w:tcPr>
            <w:tcW w:w="1083" w:type="pct"/>
            <w:tcBorders>
              <w:right w:val="single" w:sz="12" w:space="0" w:color="auto"/>
            </w:tcBorders>
            <w:vAlign w:val="center"/>
          </w:tcPr>
          <w:p w:rsidR="004E7612" w:rsidRDefault="00E377B3" w:rsidP="001E649E">
            <w:pPr>
              <w:ind w:right="43"/>
            </w:pPr>
            <w:r>
              <w:t>Observation</w:t>
            </w:r>
          </w:p>
          <w:p w:rsidR="00E377B3" w:rsidRPr="007D3408" w:rsidRDefault="00E377B3" w:rsidP="001E649E">
            <w:pPr>
              <w:ind w:right="43"/>
            </w:pPr>
            <w:r>
              <w:t>Rubric</w:t>
            </w:r>
          </w:p>
        </w:tc>
      </w:tr>
      <w:tr w:rsidR="000811B3" w:rsidTr="00847813">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3.2</w:t>
            </w:r>
          </w:p>
        </w:tc>
        <w:tc>
          <w:tcPr>
            <w:tcW w:w="2376" w:type="pct"/>
            <w:tcBorders>
              <w:left w:val="single" w:sz="12" w:space="0" w:color="auto"/>
            </w:tcBorders>
            <w:vAlign w:val="center"/>
          </w:tcPr>
          <w:p w:rsidR="004E7612" w:rsidRPr="007D3408" w:rsidRDefault="00847813" w:rsidP="00847813">
            <w:pPr>
              <w:ind w:right="43"/>
            </w:pPr>
            <w:r>
              <w:t>Meet deadlines (of listening assignments and other tasks).</w:t>
            </w:r>
          </w:p>
        </w:tc>
        <w:tc>
          <w:tcPr>
            <w:tcW w:w="1152" w:type="pct"/>
            <w:vAlign w:val="center"/>
          </w:tcPr>
          <w:p w:rsidR="004E7612" w:rsidRDefault="00847813" w:rsidP="001E649E">
            <w:pPr>
              <w:ind w:right="43"/>
            </w:pPr>
            <w:r>
              <w:t>Lecturing</w:t>
            </w:r>
          </w:p>
          <w:p w:rsidR="00847813" w:rsidRPr="007D3408" w:rsidRDefault="00847813" w:rsidP="001E649E">
            <w:pPr>
              <w:ind w:right="43"/>
            </w:pPr>
          </w:p>
        </w:tc>
        <w:tc>
          <w:tcPr>
            <w:tcW w:w="1083" w:type="pct"/>
            <w:tcBorders>
              <w:right w:val="single" w:sz="12" w:space="0" w:color="auto"/>
            </w:tcBorders>
            <w:vAlign w:val="center"/>
          </w:tcPr>
          <w:p w:rsidR="004E7612" w:rsidRPr="007D3408" w:rsidRDefault="00847813" w:rsidP="001E649E">
            <w:pPr>
              <w:ind w:right="43"/>
            </w:pPr>
            <w:r>
              <w:t>Being tough n deadlines.</w:t>
            </w:r>
          </w:p>
        </w:tc>
      </w:tr>
      <w:tr w:rsidR="004E7612" w:rsidTr="00847813">
        <w:tblPrEx>
          <w:tblLook w:val="04A0"/>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4.0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Communication, Information Technology, Numerical</w:t>
            </w:r>
          </w:p>
        </w:tc>
      </w:tr>
      <w:tr w:rsidR="000811B3" w:rsidTr="00847813">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4.1</w:t>
            </w:r>
          </w:p>
        </w:tc>
        <w:tc>
          <w:tcPr>
            <w:tcW w:w="2376" w:type="pct"/>
            <w:tcBorders>
              <w:left w:val="single" w:sz="12" w:space="0" w:color="auto"/>
            </w:tcBorders>
            <w:vAlign w:val="center"/>
          </w:tcPr>
          <w:p w:rsidR="004E7612" w:rsidRPr="007D3408" w:rsidRDefault="00E377B3" w:rsidP="00E377B3">
            <w:pPr>
              <w:ind w:right="43"/>
            </w:pPr>
            <w:r>
              <w:t>Making blogs</w:t>
            </w:r>
          </w:p>
        </w:tc>
        <w:tc>
          <w:tcPr>
            <w:tcW w:w="1152" w:type="pct"/>
            <w:vAlign w:val="center"/>
          </w:tcPr>
          <w:p w:rsidR="004E7612" w:rsidRDefault="00816362" w:rsidP="001E649E">
            <w:pPr>
              <w:ind w:right="43"/>
            </w:pPr>
            <w:r>
              <w:t>Blackboard (LMS)</w:t>
            </w:r>
            <w:r w:rsidR="002601BC">
              <w:t xml:space="preserve"> blogs</w:t>
            </w:r>
          </w:p>
          <w:p w:rsidR="002601BC" w:rsidRPr="007D3408" w:rsidRDefault="002601BC" w:rsidP="001E649E">
            <w:pPr>
              <w:ind w:right="43"/>
            </w:pPr>
            <w:r>
              <w:t>Google blogs</w:t>
            </w:r>
          </w:p>
        </w:tc>
        <w:tc>
          <w:tcPr>
            <w:tcW w:w="1083" w:type="pct"/>
            <w:tcBorders>
              <w:right w:val="single" w:sz="12" w:space="0" w:color="auto"/>
            </w:tcBorders>
            <w:vAlign w:val="center"/>
          </w:tcPr>
          <w:p w:rsidR="004E7612" w:rsidRDefault="002601BC" w:rsidP="001E649E">
            <w:pPr>
              <w:ind w:right="43"/>
            </w:pPr>
            <w:r>
              <w:t>Observation</w:t>
            </w:r>
          </w:p>
          <w:p w:rsidR="002601BC" w:rsidRPr="007D3408" w:rsidRDefault="002601BC" w:rsidP="001E649E">
            <w:pPr>
              <w:ind w:right="43"/>
            </w:pPr>
            <w:r>
              <w:t>Rubric</w:t>
            </w:r>
          </w:p>
        </w:tc>
      </w:tr>
      <w:tr w:rsidR="000811B3" w:rsidTr="00847813">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4.2</w:t>
            </w:r>
          </w:p>
        </w:tc>
        <w:tc>
          <w:tcPr>
            <w:tcW w:w="2376" w:type="pct"/>
            <w:tcBorders>
              <w:left w:val="single" w:sz="12" w:space="0" w:color="auto"/>
            </w:tcBorders>
            <w:vAlign w:val="center"/>
          </w:tcPr>
          <w:p w:rsidR="004E7612" w:rsidRPr="007D3408" w:rsidRDefault="008F0AB3" w:rsidP="00024A8D">
            <w:pPr>
              <w:ind w:right="43"/>
            </w:pPr>
            <w:r>
              <w:t>Practice online listening/speaking tests</w:t>
            </w:r>
          </w:p>
        </w:tc>
        <w:tc>
          <w:tcPr>
            <w:tcW w:w="1152" w:type="pct"/>
            <w:vAlign w:val="center"/>
          </w:tcPr>
          <w:p w:rsidR="004E7612" w:rsidRPr="007D3408" w:rsidRDefault="00024A8D" w:rsidP="001E649E">
            <w:pPr>
              <w:ind w:right="43"/>
            </w:pPr>
            <w:r>
              <w:t>Using internet resources</w:t>
            </w:r>
          </w:p>
        </w:tc>
        <w:tc>
          <w:tcPr>
            <w:tcW w:w="1083" w:type="pct"/>
            <w:tcBorders>
              <w:right w:val="single" w:sz="12" w:space="0" w:color="auto"/>
            </w:tcBorders>
            <w:vAlign w:val="center"/>
          </w:tcPr>
          <w:p w:rsidR="004E7612" w:rsidRPr="007D3408" w:rsidRDefault="00024A8D" w:rsidP="001E649E">
            <w:pPr>
              <w:ind w:right="43"/>
            </w:pPr>
            <w:r>
              <w:t>Assignments evaluation</w:t>
            </w:r>
          </w:p>
        </w:tc>
      </w:tr>
      <w:tr w:rsidR="004E7612" w:rsidTr="00847813">
        <w:tblPrEx>
          <w:tblLook w:val="04A0"/>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5.0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Psychomotor</w:t>
            </w:r>
          </w:p>
        </w:tc>
      </w:tr>
      <w:tr w:rsidR="000811B3" w:rsidTr="00847813">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5.1</w:t>
            </w:r>
          </w:p>
        </w:tc>
        <w:tc>
          <w:tcPr>
            <w:tcW w:w="2376" w:type="pct"/>
            <w:tcBorders>
              <w:left w:val="single" w:sz="12" w:space="0" w:color="auto"/>
            </w:tcBorders>
            <w:vAlign w:val="center"/>
          </w:tcPr>
          <w:p w:rsidR="004E7612" w:rsidRPr="007D3408" w:rsidRDefault="00847813" w:rsidP="00847813">
            <w:pPr>
              <w:ind w:right="43"/>
            </w:pPr>
            <w:r>
              <w:t>NA</w:t>
            </w:r>
          </w:p>
        </w:tc>
        <w:tc>
          <w:tcPr>
            <w:tcW w:w="1152" w:type="pct"/>
            <w:vAlign w:val="center"/>
          </w:tcPr>
          <w:p w:rsidR="004E7612" w:rsidRPr="007D3408" w:rsidRDefault="004E7612" w:rsidP="007D3408">
            <w:pPr>
              <w:ind w:right="43"/>
              <w:jc w:val="center"/>
            </w:pPr>
          </w:p>
        </w:tc>
        <w:tc>
          <w:tcPr>
            <w:tcW w:w="1083" w:type="pct"/>
            <w:tcBorders>
              <w:right w:val="single" w:sz="12" w:space="0" w:color="auto"/>
            </w:tcBorders>
            <w:vAlign w:val="center"/>
          </w:tcPr>
          <w:p w:rsidR="004E7612" w:rsidRPr="007D3408" w:rsidRDefault="004E7612" w:rsidP="007D3408">
            <w:pPr>
              <w:ind w:right="43"/>
              <w:jc w:val="center"/>
            </w:pPr>
          </w:p>
        </w:tc>
      </w:tr>
    </w:tbl>
    <w:p w:rsidR="00D71696" w:rsidRDefault="00D71696"/>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58"/>
        <w:gridCol w:w="5810"/>
        <w:gridCol w:w="1445"/>
        <w:gridCol w:w="2406"/>
      </w:tblGrid>
      <w:tr w:rsidR="004E7612" w:rsidRPr="00D71696" w:rsidTr="00AC7710">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AC7710">
        <w:trPr>
          <w:trHeight w:val="552"/>
        </w:trPr>
        <w:tc>
          <w:tcPr>
            <w:tcW w:w="558"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810"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r w:rsidR="006237F6">
              <w:rPr>
                <w:b/>
                <w:bCs/>
              </w:rPr>
              <w:t xml:space="preserve"> Open to change</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4E7612" w:rsidRPr="00D71696" w:rsidTr="00AC7710">
        <w:trPr>
          <w:trHeight w:val="552"/>
        </w:trPr>
        <w:tc>
          <w:tcPr>
            <w:tcW w:w="558" w:type="dxa"/>
            <w:tcBorders>
              <w:top w:val="single" w:sz="12" w:space="0" w:color="auto"/>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1</w:t>
            </w:r>
          </w:p>
        </w:tc>
        <w:tc>
          <w:tcPr>
            <w:tcW w:w="5810" w:type="dxa"/>
            <w:tcBorders>
              <w:top w:val="single" w:sz="12" w:space="0" w:color="auto"/>
              <w:left w:val="single" w:sz="12" w:space="0" w:color="auto"/>
              <w:right w:val="single" w:sz="12" w:space="0" w:color="auto"/>
            </w:tcBorders>
          </w:tcPr>
          <w:p w:rsidR="004E7612" w:rsidRPr="00D71696" w:rsidRDefault="002601BC" w:rsidP="00265A1C">
            <w:pPr>
              <w:ind w:right="43"/>
              <w:rPr>
                <w:b/>
                <w:bCs/>
              </w:rPr>
            </w:pPr>
            <w:r>
              <w:rPr>
                <w:b/>
                <w:bCs/>
              </w:rPr>
              <w:t>Assignment task 1</w:t>
            </w:r>
            <w:r w:rsidR="001916CE">
              <w:rPr>
                <w:b/>
                <w:bCs/>
              </w:rPr>
              <w:t xml:space="preserve"> (Listening)</w:t>
            </w:r>
          </w:p>
        </w:tc>
        <w:tc>
          <w:tcPr>
            <w:tcW w:w="1445" w:type="dxa"/>
            <w:tcBorders>
              <w:top w:val="single" w:sz="12" w:space="0" w:color="auto"/>
              <w:left w:val="single" w:sz="12" w:space="0" w:color="auto"/>
            </w:tcBorders>
          </w:tcPr>
          <w:p w:rsidR="004E7612" w:rsidRPr="00D71696" w:rsidRDefault="002601BC" w:rsidP="002601BC">
            <w:pPr>
              <w:ind w:right="43"/>
              <w:jc w:val="center"/>
              <w:rPr>
                <w:b/>
                <w:bCs/>
              </w:rPr>
            </w:pPr>
            <w:r>
              <w:rPr>
                <w:b/>
                <w:bCs/>
              </w:rPr>
              <w:t>2</w:t>
            </w:r>
            <w:r w:rsidRPr="002601BC">
              <w:rPr>
                <w:b/>
                <w:bCs/>
                <w:vertAlign w:val="superscript"/>
              </w:rPr>
              <w:t>nd</w:t>
            </w:r>
            <w:r>
              <w:rPr>
                <w:b/>
                <w:bCs/>
              </w:rPr>
              <w:t xml:space="preserve"> week</w:t>
            </w:r>
          </w:p>
        </w:tc>
        <w:tc>
          <w:tcPr>
            <w:tcW w:w="2406" w:type="dxa"/>
            <w:tcBorders>
              <w:top w:val="single" w:sz="12" w:space="0" w:color="auto"/>
            </w:tcBorders>
          </w:tcPr>
          <w:p w:rsidR="004E7612" w:rsidRPr="00D71696" w:rsidRDefault="00AC7710" w:rsidP="00AC7710">
            <w:pPr>
              <w:ind w:right="43"/>
              <w:jc w:val="center"/>
              <w:rPr>
                <w:b/>
                <w:bCs/>
              </w:rPr>
            </w:pPr>
            <w:r>
              <w:rPr>
                <w:b/>
                <w:bCs/>
              </w:rPr>
              <w:t>2%</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2</w:t>
            </w:r>
          </w:p>
        </w:tc>
        <w:tc>
          <w:tcPr>
            <w:tcW w:w="5810" w:type="dxa"/>
            <w:tcBorders>
              <w:left w:val="single" w:sz="12" w:space="0" w:color="auto"/>
              <w:right w:val="single" w:sz="12" w:space="0" w:color="auto"/>
            </w:tcBorders>
          </w:tcPr>
          <w:p w:rsidR="004E7612" w:rsidRPr="00D71696" w:rsidRDefault="002601BC" w:rsidP="00265A1C">
            <w:pPr>
              <w:ind w:right="43"/>
              <w:rPr>
                <w:b/>
                <w:bCs/>
              </w:rPr>
            </w:pPr>
            <w:r>
              <w:rPr>
                <w:b/>
                <w:bCs/>
              </w:rPr>
              <w:t>Assignment 2/quiz 1</w:t>
            </w:r>
            <w:r w:rsidR="001916CE">
              <w:rPr>
                <w:b/>
                <w:bCs/>
              </w:rPr>
              <w:t xml:space="preserve"> (Listening)</w:t>
            </w:r>
          </w:p>
        </w:tc>
        <w:tc>
          <w:tcPr>
            <w:tcW w:w="1445" w:type="dxa"/>
            <w:tcBorders>
              <w:left w:val="single" w:sz="12" w:space="0" w:color="auto"/>
            </w:tcBorders>
          </w:tcPr>
          <w:p w:rsidR="004E7612" w:rsidRPr="00D71696" w:rsidRDefault="002601BC" w:rsidP="002601BC">
            <w:pPr>
              <w:ind w:right="43"/>
              <w:jc w:val="center"/>
              <w:rPr>
                <w:b/>
                <w:bCs/>
              </w:rPr>
            </w:pPr>
            <w:r>
              <w:rPr>
                <w:b/>
                <w:bCs/>
              </w:rPr>
              <w:t>4</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2%</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3</w:t>
            </w:r>
          </w:p>
        </w:tc>
        <w:tc>
          <w:tcPr>
            <w:tcW w:w="5810" w:type="dxa"/>
            <w:tcBorders>
              <w:left w:val="single" w:sz="12" w:space="0" w:color="auto"/>
              <w:right w:val="single" w:sz="12" w:space="0" w:color="auto"/>
            </w:tcBorders>
          </w:tcPr>
          <w:p w:rsidR="004E7612" w:rsidRPr="00D71696" w:rsidRDefault="002601BC" w:rsidP="001916CE">
            <w:pPr>
              <w:ind w:right="43"/>
              <w:rPr>
                <w:b/>
                <w:bCs/>
              </w:rPr>
            </w:pPr>
            <w:r>
              <w:rPr>
                <w:b/>
                <w:bCs/>
              </w:rPr>
              <w:t xml:space="preserve">Group </w:t>
            </w:r>
            <w:r w:rsidR="001916CE">
              <w:rPr>
                <w:b/>
                <w:bCs/>
              </w:rPr>
              <w:t>Speaking</w:t>
            </w:r>
            <w:r>
              <w:rPr>
                <w:b/>
                <w:bCs/>
              </w:rPr>
              <w:t xml:space="preserve"> task</w:t>
            </w:r>
          </w:p>
        </w:tc>
        <w:tc>
          <w:tcPr>
            <w:tcW w:w="1445" w:type="dxa"/>
            <w:tcBorders>
              <w:left w:val="single" w:sz="12" w:space="0" w:color="auto"/>
            </w:tcBorders>
          </w:tcPr>
          <w:p w:rsidR="004E7612" w:rsidRPr="00D71696" w:rsidRDefault="002601BC" w:rsidP="002601BC">
            <w:pPr>
              <w:ind w:right="43"/>
              <w:jc w:val="center"/>
              <w:rPr>
                <w:b/>
                <w:bCs/>
              </w:rPr>
            </w:pPr>
            <w:r>
              <w:rPr>
                <w:b/>
                <w:bCs/>
              </w:rPr>
              <w:t>5</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3%</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4</w:t>
            </w:r>
          </w:p>
        </w:tc>
        <w:tc>
          <w:tcPr>
            <w:tcW w:w="5810" w:type="dxa"/>
            <w:tcBorders>
              <w:left w:val="single" w:sz="12" w:space="0" w:color="auto"/>
              <w:right w:val="single" w:sz="12" w:space="0" w:color="auto"/>
            </w:tcBorders>
          </w:tcPr>
          <w:p w:rsidR="004E7612" w:rsidRPr="00D71696" w:rsidRDefault="002601BC" w:rsidP="00265A1C">
            <w:pPr>
              <w:ind w:right="43"/>
              <w:rPr>
                <w:b/>
                <w:bCs/>
              </w:rPr>
            </w:pPr>
            <w:r>
              <w:rPr>
                <w:b/>
                <w:bCs/>
              </w:rPr>
              <w:t>First midterm exam</w:t>
            </w:r>
          </w:p>
        </w:tc>
        <w:tc>
          <w:tcPr>
            <w:tcW w:w="1445" w:type="dxa"/>
            <w:tcBorders>
              <w:left w:val="single" w:sz="12" w:space="0" w:color="auto"/>
            </w:tcBorders>
          </w:tcPr>
          <w:p w:rsidR="004E7612" w:rsidRPr="00D71696" w:rsidRDefault="002601BC" w:rsidP="002601BC">
            <w:pPr>
              <w:ind w:right="43"/>
              <w:jc w:val="center"/>
              <w:rPr>
                <w:b/>
                <w:bCs/>
              </w:rPr>
            </w:pPr>
            <w:r>
              <w:rPr>
                <w:b/>
                <w:bCs/>
              </w:rPr>
              <w:t>6</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10%</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5</w:t>
            </w:r>
          </w:p>
        </w:tc>
        <w:tc>
          <w:tcPr>
            <w:tcW w:w="5810" w:type="dxa"/>
            <w:tcBorders>
              <w:left w:val="single" w:sz="12" w:space="0" w:color="auto"/>
              <w:right w:val="single" w:sz="12" w:space="0" w:color="auto"/>
            </w:tcBorders>
          </w:tcPr>
          <w:p w:rsidR="004E7612" w:rsidRPr="00D71696" w:rsidRDefault="001916CE" w:rsidP="00265A1C">
            <w:pPr>
              <w:ind w:right="43"/>
              <w:rPr>
                <w:b/>
                <w:bCs/>
              </w:rPr>
            </w:pPr>
            <w:r>
              <w:rPr>
                <w:b/>
                <w:bCs/>
              </w:rPr>
              <w:t xml:space="preserve">Speaking </w:t>
            </w:r>
            <w:r w:rsidR="002601BC">
              <w:rPr>
                <w:b/>
                <w:bCs/>
              </w:rPr>
              <w:t>assignment task 3</w:t>
            </w:r>
          </w:p>
        </w:tc>
        <w:tc>
          <w:tcPr>
            <w:tcW w:w="1445" w:type="dxa"/>
            <w:tcBorders>
              <w:left w:val="single" w:sz="12" w:space="0" w:color="auto"/>
            </w:tcBorders>
          </w:tcPr>
          <w:p w:rsidR="004E7612" w:rsidRPr="00D71696" w:rsidRDefault="002601BC" w:rsidP="002601BC">
            <w:pPr>
              <w:ind w:right="43"/>
              <w:jc w:val="center"/>
              <w:rPr>
                <w:b/>
                <w:bCs/>
              </w:rPr>
            </w:pPr>
            <w:r>
              <w:rPr>
                <w:b/>
                <w:bCs/>
              </w:rPr>
              <w:t>7</w:t>
            </w:r>
            <w:r w:rsidRPr="002601BC">
              <w:rPr>
                <w:b/>
                <w:bCs/>
                <w:vertAlign w:val="superscript"/>
              </w:rPr>
              <w:t>th</w:t>
            </w:r>
            <w:r>
              <w:rPr>
                <w:b/>
                <w:bCs/>
              </w:rPr>
              <w:t>and 8</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2%</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6</w:t>
            </w:r>
          </w:p>
        </w:tc>
        <w:tc>
          <w:tcPr>
            <w:tcW w:w="5810" w:type="dxa"/>
            <w:tcBorders>
              <w:left w:val="single" w:sz="12" w:space="0" w:color="auto"/>
              <w:right w:val="single" w:sz="12" w:space="0" w:color="auto"/>
            </w:tcBorders>
          </w:tcPr>
          <w:p w:rsidR="004E7612" w:rsidRPr="00D71696" w:rsidRDefault="002601BC" w:rsidP="00265A1C">
            <w:pPr>
              <w:ind w:right="43"/>
              <w:rPr>
                <w:b/>
                <w:bCs/>
              </w:rPr>
            </w:pPr>
            <w:r>
              <w:rPr>
                <w:b/>
                <w:bCs/>
              </w:rPr>
              <w:t>Students presentations</w:t>
            </w:r>
          </w:p>
        </w:tc>
        <w:tc>
          <w:tcPr>
            <w:tcW w:w="1445" w:type="dxa"/>
            <w:tcBorders>
              <w:left w:val="single" w:sz="12" w:space="0" w:color="auto"/>
            </w:tcBorders>
          </w:tcPr>
          <w:p w:rsidR="004E7612" w:rsidRPr="00D71696" w:rsidRDefault="002601BC" w:rsidP="002601BC">
            <w:pPr>
              <w:ind w:right="43"/>
              <w:jc w:val="center"/>
              <w:rPr>
                <w:b/>
                <w:bCs/>
              </w:rPr>
            </w:pPr>
            <w:r>
              <w:rPr>
                <w:b/>
                <w:bCs/>
              </w:rPr>
              <w:t>9</w:t>
            </w:r>
            <w:r w:rsidRPr="002601BC">
              <w:rPr>
                <w:b/>
                <w:bCs/>
                <w:vertAlign w:val="superscript"/>
              </w:rPr>
              <w:t>th</w:t>
            </w:r>
            <w:r>
              <w:rPr>
                <w:b/>
                <w:bCs/>
              </w:rPr>
              <w:t xml:space="preserve"> and 10</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5%</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7</w:t>
            </w:r>
          </w:p>
        </w:tc>
        <w:tc>
          <w:tcPr>
            <w:tcW w:w="5810" w:type="dxa"/>
            <w:tcBorders>
              <w:left w:val="single" w:sz="12" w:space="0" w:color="auto"/>
              <w:right w:val="single" w:sz="12" w:space="0" w:color="auto"/>
            </w:tcBorders>
          </w:tcPr>
          <w:p w:rsidR="004E7612" w:rsidRPr="00D71696" w:rsidRDefault="002601BC" w:rsidP="00265A1C">
            <w:pPr>
              <w:ind w:right="43"/>
              <w:rPr>
                <w:b/>
                <w:bCs/>
              </w:rPr>
            </w:pPr>
            <w:r>
              <w:rPr>
                <w:b/>
                <w:bCs/>
              </w:rPr>
              <w:t>Second midterm exam</w:t>
            </w:r>
          </w:p>
        </w:tc>
        <w:tc>
          <w:tcPr>
            <w:tcW w:w="1445" w:type="dxa"/>
            <w:tcBorders>
              <w:left w:val="single" w:sz="12" w:space="0" w:color="auto"/>
            </w:tcBorders>
          </w:tcPr>
          <w:p w:rsidR="004E7612" w:rsidRPr="00D71696" w:rsidRDefault="002601BC" w:rsidP="002601BC">
            <w:pPr>
              <w:ind w:right="43"/>
              <w:jc w:val="center"/>
              <w:rPr>
                <w:b/>
                <w:bCs/>
              </w:rPr>
            </w:pPr>
            <w:r>
              <w:rPr>
                <w:b/>
                <w:bCs/>
              </w:rPr>
              <w:t>11</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10%</w:t>
            </w:r>
          </w:p>
        </w:tc>
      </w:tr>
      <w:tr w:rsidR="004E7612" w:rsidRPr="00D71696" w:rsidTr="00AC7710">
        <w:trPr>
          <w:trHeight w:val="552"/>
        </w:trPr>
        <w:tc>
          <w:tcPr>
            <w:tcW w:w="558"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8</w:t>
            </w:r>
          </w:p>
        </w:tc>
        <w:tc>
          <w:tcPr>
            <w:tcW w:w="5810" w:type="dxa"/>
            <w:tcBorders>
              <w:left w:val="single" w:sz="12" w:space="0" w:color="auto"/>
              <w:right w:val="single" w:sz="12" w:space="0" w:color="auto"/>
            </w:tcBorders>
          </w:tcPr>
          <w:p w:rsidR="004E7612" w:rsidRPr="00D71696" w:rsidRDefault="002601BC" w:rsidP="00265A1C">
            <w:pPr>
              <w:ind w:right="43"/>
              <w:rPr>
                <w:b/>
                <w:bCs/>
              </w:rPr>
            </w:pPr>
            <w:r>
              <w:rPr>
                <w:b/>
                <w:bCs/>
              </w:rPr>
              <w:t>Group project</w:t>
            </w:r>
            <w:r w:rsidR="001916CE">
              <w:rPr>
                <w:b/>
                <w:bCs/>
              </w:rPr>
              <w:t xml:space="preserve"> (Recording Dialogues/Podcasts)</w:t>
            </w:r>
          </w:p>
        </w:tc>
        <w:tc>
          <w:tcPr>
            <w:tcW w:w="1445" w:type="dxa"/>
            <w:tcBorders>
              <w:left w:val="single" w:sz="12" w:space="0" w:color="auto"/>
            </w:tcBorders>
          </w:tcPr>
          <w:p w:rsidR="004E7612" w:rsidRPr="00D71696" w:rsidRDefault="002601BC" w:rsidP="002601BC">
            <w:pPr>
              <w:ind w:right="43"/>
              <w:jc w:val="center"/>
              <w:rPr>
                <w:b/>
                <w:bCs/>
              </w:rPr>
            </w:pPr>
            <w:r>
              <w:rPr>
                <w:b/>
                <w:bCs/>
              </w:rPr>
              <w:t>12</w:t>
            </w:r>
            <w:r w:rsidRPr="002601BC">
              <w:rPr>
                <w:b/>
                <w:bCs/>
                <w:vertAlign w:val="superscript"/>
              </w:rPr>
              <w:t>th</w:t>
            </w:r>
            <w:r>
              <w:rPr>
                <w:b/>
                <w:bCs/>
              </w:rPr>
              <w:t xml:space="preserve"> and 13</w:t>
            </w:r>
            <w:r w:rsidRPr="002601BC">
              <w:rPr>
                <w:b/>
                <w:bCs/>
                <w:vertAlign w:val="superscript"/>
              </w:rPr>
              <w:t>th</w:t>
            </w:r>
            <w:r>
              <w:rPr>
                <w:b/>
                <w:bCs/>
              </w:rPr>
              <w:t xml:space="preserve"> week</w:t>
            </w:r>
          </w:p>
        </w:tc>
        <w:tc>
          <w:tcPr>
            <w:tcW w:w="2406" w:type="dxa"/>
          </w:tcPr>
          <w:p w:rsidR="004E7612" w:rsidRPr="00D71696" w:rsidRDefault="00AC7710" w:rsidP="00AC7710">
            <w:pPr>
              <w:ind w:right="43"/>
              <w:jc w:val="center"/>
              <w:rPr>
                <w:b/>
                <w:bCs/>
              </w:rPr>
            </w:pPr>
            <w:r>
              <w:rPr>
                <w:b/>
                <w:bCs/>
              </w:rPr>
              <w:t>5%</w:t>
            </w:r>
          </w:p>
        </w:tc>
      </w:tr>
      <w:tr w:rsidR="002601BC" w:rsidRPr="00D71696" w:rsidTr="00AC7710">
        <w:trPr>
          <w:trHeight w:val="552"/>
        </w:trPr>
        <w:tc>
          <w:tcPr>
            <w:tcW w:w="558" w:type="dxa"/>
            <w:tcBorders>
              <w:right w:val="single" w:sz="12" w:space="0" w:color="auto"/>
            </w:tcBorders>
            <w:shd w:val="clear" w:color="auto" w:fill="C2D69B" w:themeFill="accent3" w:themeFillTint="99"/>
            <w:vAlign w:val="center"/>
          </w:tcPr>
          <w:p w:rsidR="002601BC" w:rsidRPr="00D71696" w:rsidRDefault="00AC7710" w:rsidP="00954DE5">
            <w:pPr>
              <w:ind w:right="43"/>
              <w:jc w:val="center"/>
              <w:rPr>
                <w:b/>
                <w:bCs/>
              </w:rPr>
            </w:pPr>
            <w:r>
              <w:rPr>
                <w:b/>
                <w:bCs/>
              </w:rPr>
              <w:t>9</w:t>
            </w:r>
          </w:p>
        </w:tc>
        <w:tc>
          <w:tcPr>
            <w:tcW w:w="5810" w:type="dxa"/>
            <w:tcBorders>
              <w:left w:val="single" w:sz="12" w:space="0" w:color="auto"/>
              <w:right w:val="single" w:sz="12" w:space="0" w:color="auto"/>
            </w:tcBorders>
          </w:tcPr>
          <w:p w:rsidR="002601BC" w:rsidRDefault="004074BC" w:rsidP="00265A1C">
            <w:pPr>
              <w:ind w:right="43"/>
              <w:rPr>
                <w:b/>
                <w:bCs/>
              </w:rPr>
            </w:pPr>
            <w:r>
              <w:rPr>
                <w:b/>
                <w:bCs/>
              </w:rPr>
              <w:t>Blackboard (LMS)</w:t>
            </w:r>
            <w:r w:rsidR="00AC7710">
              <w:rPr>
                <w:b/>
                <w:bCs/>
              </w:rPr>
              <w:t xml:space="preserve"> activities evaluation</w:t>
            </w:r>
          </w:p>
        </w:tc>
        <w:tc>
          <w:tcPr>
            <w:tcW w:w="1445" w:type="dxa"/>
            <w:tcBorders>
              <w:left w:val="single" w:sz="12" w:space="0" w:color="auto"/>
            </w:tcBorders>
          </w:tcPr>
          <w:p w:rsidR="002601BC" w:rsidRDefault="00AC7710" w:rsidP="002601BC">
            <w:pPr>
              <w:ind w:right="43"/>
              <w:jc w:val="center"/>
              <w:rPr>
                <w:b/>
                <w:bCs/>
              </w:rPr>
            </w:pPr>
            <w:r>
              <w:rPr>
                <w:b/>
                <w:bCs/>
              </w:rPr>
              <w:t>14</w:t>
            </w:r>
            <w:r w:rsidRPr="00AC7710">
              <w:rPr>
                <w:b/>
                <w:bCs/>
                <w:vertAlign w:val="superscript"/>
              </w:rPr>
              <w:t>th</w:t>
            </w:r>
            <w:r>
              <w:rPr>
                <w:b/>
                <w:bCs/>
              </w:rPr>
              <w:t xml:space="preserve"> and 15</w:t>
            </w:r>
            <w:r w:rsidRPr="00AC7710">
              <w:rPr>
                <w:b/>
                <w:bCs/>
                <w:vertAlign w:val="superscript"/>
              </w:rPr>
              <w:t>th</w:t>
            </w:r>
            <w:r>
              <w:rPr>
                <w:b/>
                <w:bCs/>
              </w:rPr>
              <w:t xml:space="preserve"> week</w:t>
            </w:r>
          </w:p>
        </w:tc>
        <w:tc>
          <w:tcPr>
            <w:tcW w:w="2406" w:type="dxa"/>
          </w:tcPr>
          <w:p w:rsidR="002601BC" w:rsidRPr="00D71696" w:rsidRDefault="00AC7710" w:rsidP="00AC7710">
            <w:pPr>
              <w:ind w:right="43"/>
              <w:jc w:val="center"/>
              <w:rPr>
                <w:b/>
                <w:bCs/>
              </w:rPr>
            </w:pPr>
            <w:r>
              <w:rPr>
                <w:b/>
                <w:bCs/>
              </w:rPr>
              <w:t>1%</w:t>
            </w:r>
          </w:p>
        </w:tc>
      </w:tr>
      <w:tr w:rsidR="00AC7710" w:rsidRPr="00D71696" w:rsidTr="00AC7710">
        <w:trPr>
          <w:trHeight w:val="552"/>
        </w:trPr>
        <w:tc>
          <w:tcPr>
            <w:tcW w:w="558" w:type="dxa"/>
            <w:tcBorders>
              <w:right w:val="single" w:sz="12" w:space="0" w:color="auto"/>
            </w:tcBorders>
            <w:shd w:val="clear" w:color="auto" w:fill="C2D69B" w:themeFill="accent3" w:themeFillTint="99"/>
            <w:vAlign w:val="center"/>
          </w:tcPr>
          <w:p w:rsidR="00AC7710" w:rsidRDefault="00AC7710" w:rsidP="00954DE5">
            <w:pPr>
              <w:ind w:right="43"/>
              <w:jc w:val="center"/>
              <w:rPr>
                <w:b/>
                <w:bCs/>
              </w:rPr>
            </w:pPr>
            <w:r>
              <w:rPr>
                <w:b/>
                <w:bCs/>
              </w:rPr>
              <w:lastRenderedPageBreak/>
              <w:t>10</w:t>
            </w:r>
          </w:p>
        </w:tc>
        <w:tc>
          <w:tcPr>
            <w:tcW w:w="5810" w:type="dxa"/>
            <w:tcBorders>
              <w:left w:val="single" w:sz="12" w:space="0" w:color="auto"/>
              <w:right w:val="single" w:sz="12" w:space="0" w:color="auto"/>
            </w:tcBorders>
          </w:tcPr>
          <w:p w:rsidR="00AC7710" w:rsidRDefault="00AC7710" w:rsidP="00265A1C">
            <w:pPr>
              <w:ind w:right="43"/>
              <w:rPr>
                <w:b/>
                <w:bCs/>
              </w:rPr>
            </w:pPr>
            <w:r>
              <w:rPr>
                <w:b/>
                <w:bCs/>
              </w:rPr>
              <w:t>Final exam</w:t>
            </w:r>
          </w:p>
        </w:tc>
        <w:tc>
          <w:tcPr>
            <w:tcW w:w="1445" w:type="dxa"/>
            <w:tcBorders>
              <w:left w:val="single" w:sz="12" w:space="0" w:color="auto"/>
            </w:tcBorders>
          </w:tcPr>
          <w:p w:rsidR="00AC7710" w:rsidRDefault="00AC7710" w:rsidP="002601BC">
            <w:pPr>
              <w:ind w:right="43"/>
              <w:jc w:val="center"/>
              <w:rPr>
                <w:b/>
                <w:bCs/>
              </w:rPr>
            </w:pPr>
            <w:r>
              <w:rPr>
                <w:b/>
                <w:bCs/>
              </w:rPr>
              <w:t>16</w:t>
            </w:r>
            <w:r w:rsidRPr="00AC7710">
              <w:rPr>
                <w:b/>
                <w:bCs/>
                <w:vertAlign w:val="superscript"/>
              </w:rPr>
              <w:t>th</w:t>
            </w:r>
            <w:r>
              <w:rPr>
                <w:b/>
                <w:bCs/>
              </w:rPr>
              <w:t xml:space="preserve"> week</w:t>
            </w:r>
          </w:p>
        </w:tc>
        <w:tc>
          <w:tcPr>
            <w:tcW w:w="2406" w:type="dxa"/>
          </w:tcPr>
          <w:p w:rsidR="00AC7710" w:rsidRPr="00D71696" w:rsidRDefault="00AC7710" w:rsidP="00AC7710">
            <w:pPr>
              <w:ind w:right="43"/>
              <w:jc w:val="center"/>
              <w:rPr>
                <w:b/>
                <w:bCs/>
              </w:rPr>
            </w:pPr>
            <w:r>
              <w:rPr>
                <w:b/>
                <w:bCs/>
              </w:rPr>
              <w:t>60%</w:t>
            </w: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4E7612" w:rsidRPr="00470372" w:rsidTr="005A71B8">
        <w:tc>
          <w:tcPr>
            <w:tcW w:w="10188" w:type="dxa"/>
          </w:tcPr>
          <w:p w:rsidR="004E7612" w:rsidRPr="00470372" w:rsidRDefault="004E7612" w:rsidP="00552F88">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470372" w:rsidRDefault="004E7612" w:rsidP="00265A1C">
            <w:pPr>
              <w:ind w:right="43"/>
            </w:pPr>
          </w:p>
          <w:p w:rsidR="004E7612" w:rsidRPr="00470372" w:rsidRDefault="00AC7710" w:rsidP="00024A8D">
            <w:pPr>
              <w:ind w:right="43"/>
            </w:pPr>
            <w:r>
              <w:t>2 hours a week.  Besides, there is a separate arran</w:t>
            </w:r>
            <w:r w:rsidRPr="00AC7710">
              <w:t>g</w:t>
            </w:r>
            <w:r>
              <w:t>e</w:t>
            </w:r>
            <w:r w:rsidRPr="00AC7710">
              <w:t xml:space="preserve">ment of students' counselling through </w:t>
            </w:r>
            <w:r>
              <w:t>a Student Advisor</w:t>
            </w: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c>
          <w:tcPr>
            <w:tcW w:w="10188" w:type="dxa"/>
          </w:tcPr>
          <w:p w:rsidR="006237F6" w:rsidRDefault="004E7612" w:rsidP="00B206B0">
            <w:pPr>
              <w:pStyle w:val="af"/>
              <w:numPr>
                <w:ilvl w:val="0"/>
                <w:numId w:val="5"/>
              </w:numPr>
              <w:ind w:right="43"/>
            </w:pPr>
            <w:r>
              <w:t>List Required Textbooks</w:t>
            </w:r>
          </w:p>
          <w:p w:rsidR="006237F6" w:rsidRPr="006237F6" w:rsidRDefault="004C7C12" w:rsidP="004C7C12">
            <w:pPr>
              <w:pStyle w:val="af"/>
              <w:ind w:right="43"/>
            </w:pPr>
            <w:r>
              <w:t>Interactions 2, Listening and Sp</w:t>
            </w:r>
            <w:r w:rsidR="001027FE">
              <w:t>e</w:t>
            </w:r>
            <w:r>
              <w:t>aking</w:t>
            </w:r>
            <w:r w:rsidR="006237F6" w:rsidRPr="006237F6">
              <w:t>, ME Gold Edition</w:t>
            </w:r>
            <w:r w:rsidR="006237F6">
              <w:t xml:space="preserve"> by </w:t>
            </w:r>
            <w:r>
              <w:t>Judith Tanks and Lida R. Baker</w:t>
            </w:r>
            <w:r w:rsidR="006237F6">
              <w:t xml:space="preserve">, </w:t>
            </w:r>
            <w:r w:rsidR="00024A8D">
              <w:t>Publisher</w:t>
            </w:r>
            <w:r w:rsidR="006237F6">
              <w:t>: McGraw Hill, Year 2007 (</w:t>
            </w:r>
            <w:r w:rsidR="006237F6" w:rsidRPr="006237F6">
              <w:rPr>
                <w:b/>
                <w:bCs/>
              </w:rPr>
              <w:t>ISBN: 0077116</w:t>
            </w:r>
            <w:r>
              <w:rPr>
                <w:b/>
                <w:bCs/>
              </w:rPr>
              <w:t>526</w:t>
            </w:r>
            <w:r w:rsidR="006237F6">
              <w:rPr>
                <w:b/>
                <w:bCs/>
              </w:rPr>
              <w:t>)</w:t>
            </w:r>
          </w:p>
          <w:p w:rsidR="006237F6" w:rsidRPr="00470372" w:rsidRDefault="006237F6" w:rsidP="006237F6">
            <w:pPr>
              <w:pStyle w:val="af"/>
              <w:ind w:right="43"/>
            </w:pPr>
          </w:p>
          <w:p w:rsidR="00552F88" w:rsidRPr="00470372" w:rsidRDefault="004C7C12" w:rsidP="006237F6">
            <w:pPr>
              <w:ind w:right="43"/>
            </w:pPr>
            <w:r>
              <w:rPr>
                <w:noProof/>
              </w:rPr>
              <w:drawing>
                <wp:inline distT="0" distB="0" distL="0" distR="0">
                  <wp:extent cx="1201479" cy="999460"/>
                  <wp:effectExtent l="0" t="0" r="0" b="0"/>
                  <wp:docPr id="2" name="Picture 2" descr="C:\Users\Hp\Pictures\Interaction 2 Listening speak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Interaction 2 Listening speakig.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1420" cy="999411"/>
                          </a:xfrm>
                          <a:prstGeom prst="rect">
                            <a:avLst/>
                          </a:prstGeom>
                          <a:noFill/>
                          <a:ln>
                            <a:noFill/>
                          </a:ln>
                        </pic:spPr>
                      </pic:pic>
                    </a:graphicData>
                  </a:graphic>
                </wp:inline>
              </w:drawing>
            </w:r>
          </w:p>
        </w:tc>
      </w:tr>
      <w:tr w:rsidR="004E7612" w:rsidRPr="00470372" w:rsidTr="005A71B8">
        <w:tc>
          <w:tcPr>
            <w:tcW w:w="10188" w:type="dxa"/>
          </w:tcPr>
          <w:p w:rsidR="004E7612" w:rsidRPr="00470372" w:rsidRDefault="004E7612" w:rsidP="00265A1C">
            <w:pPr>
              <w:ind w:right="43"/>
            </w:pPr>
            <w:r>
              <w:t>2. List Essential References Materials (Journals, Reports, etc.)</w:t>
            </w:r>
          </w:p>
          <w:p w:rsidR="004E7612" w:rsidRDefault="004E7612" w:rsidP="00265A1C">
            <w:pPr>
              <w:ind w:right="43"/>
            </w:pPr>
          </w:p>
          <w:p w:rsidR="004C7C12" w:rsidRDefault="004C7C12" w:rsidP="004C7C12">
            <w:pPr>
              <w:ind w:right="43"/>
            </w:pPr>
          </w:p>
          <w:p w:rsidR="004C7C12" w:rsidRDefault="004C7C12" w:rsidP="004C7C12">
            <w:pPr>
              <w:ind w:right="43"/>
            </w:pPr>
            <w:r>
              <w:t>Listening for IELTS by Fiona Aish &amp; Jo Tomlinson</w:t>
            </w:r>
            <w:r>
              <w:tab/>
              <w:t>Collins English for Exams, Year 2011</w:t>
            </w:r>
            <w:r>
              <w:tab/>
            </w:r>
          </w:p>
          <w:p w:rsidR="004E7612" w:rsidRPr="00470372" w:rsidRDefault="004C7C12" w:rsidP="004C7C12">
            <w:pPr>
              <w:ind w:right="43"/>
            </w:pPr>
            <w:r>
              <w:t>ISBN 9780007423262</w:t>
            </w:r>
          </w:p>
        </w:tc>
      </w:tr>
      <w:tr w:rsidR="004E7612" w:rsidRPr="00470372" w:rsidTr="005A71B8">
        <w:tc>
          <w:tcPr>
            <w:tcW w:w="10188" w:type="dxa"/>
          </w:tcPr>
          <w:p w:rsidR="004E7612" w:rsidRPr="00470372" w:rsidRDefault="00E213AE" w:rsidP="00265A1C">
            <w:pPr>
              <w:ind w:right="43"/>
            </w:pPr>
            <w:r>
              <w:t>3</w:t>
            </w:r>
            <w:r w:rsidR="004E7612">
              <w:t xml:space="preserve">. List </w:t>
            </w:r>
            <w:r w:rsidR="004E7612" w:rsidRPr="00470372">
              <w:t>Electronic Materials, Web Sites</w:t>
            </w:r>
            <w:r w:rsidR="004E7612">
              <w:t xml:space="preserve">, Facebook, Twitter, </w:t>
            </w:r>
            <w:r w:rsidR="004E7612" w:rsidRPr="00470372">
              <w:t>etc</w:t>
            </w:r>
            <w:r w:rsidR="004E7612">
              <w:t>.</w:t>
            </w:r>
          </w:p>
          <w:p w:rsidR="004C7C12" w:rsidRPr="004C7C12" w:rsidRDefault="006E654B" w:rsidP="004C7C12">
            <w:pPr>
              <w:numPr>
                <w:ilvl w:val="0"/>
                <w:numId w:val="6"/>
              </w:numPr>
              <w:ind w:right="43"/>
              <w:rPr>
                <w:b/>
                <w:u w:val="single"/>
              </w:rPr>
            </w:pPr>
            <w:hyperlink r:id="rId12" w:tgtFrame="_blank" w:history="1">
              <w:r w:rsidR="004C7C12" w:rsidRPr="004C7C12">
                <w:rPr>
                  <w:rStyle w:val="Hyperlink"/>
                </w:rPr>
                <w:t>Improve your IELTS Listening and Speaking Skills CD2 (MacMillan,2007)</w:t>
              </w:r>
            </w:hyperlink>
          </w:p>
          <w:p w:rsidR="004C7C12" w:rsidRPr="004C7C12" w:rsidRDefault="004C7C12" w:rsidP="004C7C12">
            <w:pPr>
              <w:numPr>
                <w:ilvl w:val="0"/>
                <w:numId w:val="6"/>
              </w:numPr>
              <w:ind w:right="43"/>
              <w:rPr>
                <w:b/>
                <w:bCs/>
              </w:rPr>
            </w:pPr>
            <w:r w:rsidRPr="004C7C12">
              <w:t xml:space="preserve">URL: </w:t>
            </w:r>
            <w:hyperlink r:id="rId13" w:history="1">
              <w:r w:rsidRPr="004C7C12">
                <w:rPr>
                  <w:rStyle w:val="Hyperlink"/>
                  <w:b/>
                  <w:bCs/>
                </w:rPr>
                <w:t>http://libguides.westvalley.edu/esl</w:t>
              </w:r>
            </w:hyperlink>
          </w:p>
          <w:p w:rsidR="004C7C12" w:rsidRPr="004C7C12" w:rsidRDefault="006E654B" w:rsidP="004C7C12">
            <w:pPr>
              <w:numPr>
                <w:ilvl w:val="0"/>
                <w:numId w:val="6"/>
              </w:numPr>
              <w:ind w:right="43"/>
              <w:rPr>
                <w:b/>
                <w:bCs/>
              </w:rPr>
            </w:pPr>
            <w:hyperlink r:id="rId14" w:history="1">
              <w:r w:rsidR="004C7C12" w:rsidRPr="004C7C12">
                <w:rPr>
                  <w:rStyle w:val="Hyperlink"/>
                  <w:b/>
                  <w:bCs/>
                </w:rPr>
                <w:t>http://jckvmi.jimdo.com</w:t>
              </w:r>
            </w:hyperlink>
          </w:p>
          <w:p w:rsidR="004C7C12" w:rsidRPr="004C7C12" w:rsidRDefault="006E654B" w:rsidP="004C7C12">
            <w:pPr>
              <w:numPr>
                <w:ilvl w:val="0"/>
                <w:numId w:val="6"/>
              </w:numPr>
              <w:ind w:right="43"/>
              <w:rPr>
                <w:b/>
                <w:bCs/>
              </w:rPr>
            </w:pPr>
            <w:hyperlink r:id="rId15" w:history="1">
              <w:r w:rsidR="004C7C12" w:rsidRPr="004C7C12">
                <w:rPr>
                  <w:rStyle w:val="Hyperlink"/>
                  <w:b/>
                  <w:bCs/>
                </w:rPr>
                <w:t>http://www.eslpartyland.com/teachers/nov/listen.htm</w:t>
              </w:r>
            </w:hyperlink>
          </w:p>
          <w:p w:rsidR="004C7C12" w:rsidRPr="004C7C12" w:rsidRDefault="006E654B" w:rsidP="004C7C12">
            <w:pPr>
              <w:numPr>
                <w:ilvl w:val="0"/>
                <w:numId w:val="6"/>
              </w:numPr>
              <w:ind w:right="43"/>
              <w:rPr>
                <w:b/>
                <w:bCs/>
              </w:rPr>
            </w:pPr>
            <w:hyperlink r:id="rId16" w:history="1">
              <w:r w:rsidR="004C7C12" w:rsidRPr="004C7C12">
                <w:rPr>
                  <w:rStyle w:val="Hyperlink"/>
                  <w:b/>
                  <w:bCs/>
                </w:rPr>
                <w:t>www.listen-and-write.com/</w:t>
              </w:r>
            </w:hyperlink>
          </w:p>
          <w:p w:rsidR="00552F88" w:rsidRDefault="006E654B" w:rsidP="004C7C12">
            <w:pPr>
              <w:pStyle w:val="af"/>
              <w:numPr>
                <w:ilvl w:val="0"/>
                <w:numId w:val="6"/>
              </w:numPr>
              <w:ind w:right="43"/>
            </w:pPr>
            <w:hyperlink r:id="rId17" w:history="1">
              <w:r w:rsidR="004C7C12" w:rsidRPr="004C7C12">
                <w:rPr>
                  <w:rStyle w:val="Hyperlink"/>
                  <w:b/>
                  <w:bCs/>
                </w:rPr>
                <w:t>www.rong-chang.com/listen.htm</w:t>
              </w:r>
            </w:hyperlink>
          </w:p>
          <w:p w:rsidR="008A6F0D" w:rsidRPr="00470372" w:rsidRDefault="008A6F0D" w:rsidP="008A6F0D">
            <w:pPr>
              <w:ind w:right="43"/>
            </w:pPr>
          </w:p>
        </w:tc>
      </w:tr>
      <w:tr w:rsidR="004E7612" w:rsidRPr="00470372" w:rsidTr="005A71B8">
        <w:tc>
          <w:tcPr>
            <w:tcW w:w="10188" w:type="dxa"/>
          </w:tcPr>
          <w:p w:rsidR="004E761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075FFD" w:rsidRDefault="00075FFD" w:rsidP="00552F88">
            <w:pPr>
              <w:ind w:right="43"/>
              <w:jc w:val="both"/>
            </w:pPr>
          </w:p>
          <w:p w:rsidR="00075FFD" w:rsidRPr="00470372" w:rsidRDefault="006237F6" w:rsidP="00552F88">
            <w:pPr>
              <w:ind w:right="43"/>
              <w:jc w:val="both"/>
            </w:pPr>
            <w:r>
              <w:t>Blackboard (LMS)</w:t>
            </w:r>
            <w:r w:rsidR="00075FFD">
              <w:t>, University website</w:t>
            </w:r>
          </w:p>
          <w:p w:rsidR="00552F88" w:rsidRPr="00470372" w:rsidRDefault="00552F88" w:rsidP="00265A1C">
            <w:pPr>
              <w:ind w:right="43"/>
            </w:pP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104"/>
        </w:trPr>
        <w:tc>
          <w:tcPr>
            <w:tcW w:w="10188" w:type="dxa"/>
          </w:tcPr>
          <w:p w:rsidR="004E761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Pr="00470372">
              <w:t>etc.)</w:t>
            </w:r>
          </w:p>
          <w:p w:rsidR="00075FFD" w:rsidRDefault="00075FFD" w:rsidP="00B206B0">
            <w:pPr>
              <w:pStyle w:val="af"/>
              <w:numPr>
                <w:ilvl w:val="0"/>
                <w:numId w:val="1"/>
              </w:numPr>
              <w:ind w:right="43"/>
            </w:pPr>
            <w:r>
              <w:t>Number of seats 30</w:t>
            </w:r>
          </w:p>
          <w:p w:rsidR="00075FFD" w:rsidRDefault="00075FFD" w:rsidP="00B206B0">
            <w:pPr>
              <w:pStyle w:val="af"/>
              <w:numPr>
                <w:ilvl w:val="0"/>
                <w:numId w:val="1"/>
              </w:numPr>
              <w:ind w:right="43"/>
            </w:pPr>
            <w:r>
              <w:t xml:space="preserve">5 Computer labs with 24 seats in each </w:t>
            </w:r>
          </w:p>
          <w:p w:rsidR="00075FFD" w:rsidRDefault="00075FFD" w:rsidP="00B206B0">
            <w:pPr>
              <w:pStyle w:val="af"/>
              <w:numPr>
                <w:ilvl w:val="0"/>
                <w:numId w:val="1"/>
              </w:numPr>
              <w:ind w:right="43"/>
            </w:pPr>
            <w:r>
              <w:lastRenderedPageBreak/>
              <w:t>Internet access</w:t>
            </w:r>
          </w:p>
          <w:p w:rsidR="00075FFD" w:rsidRPr="00470372" w:rsidRDefault="00075FFD" w:rsidP="00075FFD">
            <w:pPr>
              <w:ind w:left="360" w:right="43"/>
            </w:pPr>
          </w:p>
        </w:tc>
      </w:tr>
      <w:tr w:rsidR="004E7612" w:rsidRPr="00470372" w:rsidTr="005A71B8">
        <w:trPr>
          <w:trHeight w:val="1104"/>
        </w:trPr>
        <w:tc>
          <w:tcPr>
            <w:tcW w:w="10188" w:type="dxa"/>
          </w:tcPr>
          <w:p w:rsidR="004E7612" w:rsidRPr="00470372" w:rsidRDefault="004E7612" w:rsidP="00265A1C">
            <w:pPr>
              <w:ind w:right="43"/>
            </w:pPr>
            <w:r>
              <w:lastRenderedPageBreak/>
              <w:t>1.  Accommodation (Class</w:t>
            </w:r>
            <w:r w:rsidRPr="00470372">
              <w:t>rooms, laboratories,</w:t>
            </w:r>
            <w:r>
              <w:t xml:space="preserve"> demonstration rooms/labs,</w:t>
            </w:r>
            <w:r w:rsidRPr="00470372">
              <w:t xml:space="preserve"> etc.)</w:t>
            </w:r>
          </w:p>
          <w:p w:rsidR="004E7612" w:rsidRPr="00470372" w:rsidRDefault="004E7612" w:rsidP="00265A1C">
            <w:pPr>
              <w:ind w:right="43"/>
            </w:pPr>
          </w:p>
          <w:p w:rsidR="004E7612" w:rsidRPr="00470372" w:rsidRDefault="00075FFD" w:rsidP="00265A1C">
            <w:pPr>
              <w:ind w:right="43"/>
            </w:pPr>
            <w:r>
              <w:t>Classrooms and computer labs</w:t>
            </w:r>
          </w:p>
        </w:tc>
      </w:tr>
      <w:tr w:rsidR="004E7612" w:rsidRPr="00470372" w:rsidTr="005A71B8">
        <w:trPr>
          <w:trHeight w:val="1104"/>
        </w:trPr>
        <w:tc>
          <w:tcPr>
            <w:tcW w:w="10188"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E7612" w:rsidRPr="00470372" w:rsidRDefault="004E7612" w:rsidP="00265A1C">
            <w:pPr>
              <w:ind w:right="43"/>
            </w:pPr>
          </w:p>
          <w:p w:rsidR="004E7612" w:rsidRDefault="00075FFD" w:rsidP="00B206B0">
            <w:pPr>
              <w:pStyle w:val="af"/>
              <w:numPr>
                <w:ilvl w:val="0"/>
                <w:numId w:val="2"/>
              </w:numPr>
              <w:ind w:right="43"/>
            </w:pPr>
            <w:r>
              <w:t>Projectors</w:t>
            </w:r>
          </w:p>
          <w:p w:rsidR="00075FFD" w:rsidRDefault="00075FFD" w:rsidP="00B206B0">
            <w:pPr>
              <w:pStyle w:val="af"/>
              <w:numPr>
                <w:ilvl w:val="0"/>
                <w:numId w:val="2"/>
              </w:numPr>
              <w:ind w:right="43"/>
            </w:pPr>
            <w:r>
              <w:t>Smartboard</w:t>
            </w:r>
          </w:p>
          <w:p w:rsidR="00075FFD" w:rsidRPr="00470372" w:rsidRDefault="00075FFD" w:rsidP="00B206B0">
            <w:pPr>
              <w:pStyle w:val="af"/>
              <w:numPr>
                <w:ilvl w:val="0"/>
                <w:numId w:val="2"/>
              </w:numPr>
              <w:ind w:right="43"/>
            </w:pPr>
            <w:r>
              <w:t>Internet access</w:t>
            </w:r>
          </w:p>
        </w:tc>
      </w:tr>
      <w:tr w:rsidR="004E7612" w:rsidRPr="00470372" w:rsidTr="005A71B8">
        <w:trPr>
          <w:trHeight w:val="1104"/>
        </w:trPr>
        <w:tc>
          <w:tcPr>
            <w:tcW w:w="10188"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380"/>
        </w:trPr>
        <w:tc>
          <w:tcPr>
            <w:tcW w:w="10188" w:type="dxa"/>
          </w:tcPr>
          <w:p w:rsidR="004E7612" w:rsidRPr="00470372" w:rsidRDefault="004E7612" w:rsidP="00EA7C2C">
            <w:pPr>
              <w:ind w:right="43"/>
            </w:pPr>
            <w:r w:rsidRPr="00470372">
              <w:t>1</w:t>
            </w:r>
            <w:r w:rsidR="00671BBF">
              <w:t>.</w:t>
            </w:r>
            <w:r w:rsidRPr="00470372">
              <w:t xml:space="preserve"> Strategies for Obtaining Student Feedba</w:t>
            </w:r>
            <w:r w:rsidR="00EA7C2C">
              <w:t>ck on Effectiveness of Teaching</w:t>
            </w:r>
          </w:p>
          <w:p w:rsidR="00075FFD" w:rsidRDefault="00075FFD" w:rsidP="00075FFD">
            <w:pPr>
              <w:ind w:right="43"/>
            </w:pPr>
            <w:r>
              <w:t>•</w:t>
            </w:r>
            <w:r>
              <w:tab/>
              <w:t>Classroom feedback</w:t>
            </w:r>
          </w:p>
          <w:p w:rsidR="00075FFD" w:rsidRDefault="00075FFD" w:rsidP="00075FFD">
            <w:pPr>
              <w:ind w:right="43"/>
            </w:pPr>
            <w:r>
              <w:t>•</w:t>
            </w:r>
            <w:r>
              <w:tab/>
              <w:t xml:space="preserve">Online feedback by students on the University Website </w:t>
            </w:r>
          </w:p>
          <w:p w:rsidR="004E7612" w:rsidRPr="00470372" w:rsidRDefault="00075FFD" w:rsidP="00075FFD">
            <w:pPr>
              <w:ind w:right="43"/>
            </w:pPr>
            <w:r>
              <w:t>•</w:t>
            </w:r>
            <w:r>
              <w:tab/>
              <w:t xml:space="preserve">Questionnaires  </w:t>
            </w:r>
          </w:p>
        </w:tc>
      </w:tr>
      <w:tr w:rsidR="004E7612" w:rsidRPr="00470372" w:rsidTr="005A71B8">
        <w:trPr>
          <w:trHeight w:val="1380"/>
        </w:trPr>
        <w:tc>
          <w:tcPr>
            <w:tcW w:w="10188" w:type="dxa"/>
          </w:tcPr>
          <w:p w:rsidR="004E7612" w:rsidRPr="00470372" w:rsidRDefault="004E7612" w:rsidP="00265A1C">
            <w:pPr>
              <w:ind w:right="43"/>
            </w:pPr>
            <w:r w:rsidRPr="00470372">
              <w:t>2</w:t>
            </w:r>
            <w:r w:rsidR="00671BBF">
              <w:t>.</w:t>
            </w:r>
            <w:r w:rsidRPr="00470372">
              <w:t xml:space="preserve">  Other Strategies for Evaluation of Teaching by the Instructor or by the Department</w:t>
            </w:r>
          </w:p>
          <w:p w:rsidR="00EA7C2C" w:rsidRDefault="00EA7C2C" w:rsidP="00EA7C2C">
            <w:pPr>
              <w:ind w:right="43"/>
            </w:pPr>
            <w:r>
              <w:t>•</w:t>
            </w:r>
            <w:r>
              <w:tab/>
              <w:t>Peer Review</w:t>
            </w:r>
          </w:p>
          <w:p w:rsidR="00EA7C2C" w:rsidRDefault="00EA7C2C" w:rsidP="00EA7C2C">
            <w:pPr>
              <w:ind w:right="43"/>
            </w:pPr>
            <w:r>
              <w:t>•</w:t>
            </w:r>
            <w:r>
              <w:tab/>
              <w:t xml:space="preserve">Opinion of the students </w:t>
            </w:r>
          </w:p>
          <w:p w:rsidR="004E7612" w:rsidRPr="00470372" w:rsidRDefault="00EA7C2C" w:rsidP="00EA7C2C">
            <w:pPr>
              <w:ind w:right="43"/>
            </w:pPr>
            <w:r>
              <w:t>•</w:t>
            </w:r>
            <w:r>
              <w:tab/>
              <w:t>Faculty Members feedback</w:t>
            </w:r>
          </w:p>
        </w:tc>
      </w:tr>
      <w:tr w:rsidR="004E7612" w:rsidRPr="00470372" w:rsidTr="005A71B8">
        <w:trPr>
          <w:trHeight w:val="1380"/>
        </w:trPr>
        <w:tc>
          <w:tcPr>
            <w:tcW w:w="10188" w:type="dxa"/>
          </w:tcPr>
          <w:p w:rsidR="004E7612" w:rsidRPr="00470372" w:rsidRDefault="004E7612" w:rsidP="00265A1C">
            <w:pPr>
              <w:ind w:right="43"/>
            </w:pPr>
            <w:r w:rsidRPr="00470372">
              <w:t>3</w:t>
            </w:r>
            <w:r w:rsidR="00671BBF">
              <w:t>.</w:t>
            </w:r>
            <w:r w:rsidRPr="00470372">
              <w:t xml:space="preserve">  Processes for Improvement of Teaching</w:t>
            </w:r>
          </w:p>
          <w:p w:rsidR="00EA7C2C" w:rsidRDefault="00EA7C2C" w:rsidP="00EA7C2C">
            <w:pPr>
              <w:ind w:right="43"/>
            </w:pPr>
            <w:r>
              <w:t>•</w:t>
            </w:r>
            <w:r>
              <w:tab/>
              <w:t>Seminars</w:t>
            </w:r>
          </w:p>
          <w:p w:rsidR="00EA7C2C" w:rsidRDefault="00EA7C2C" w:rsidP="00EA7C2C">
            <w:pPr>
              <w:ind w:right="43"/>
            </w:pPr>
            <w:r>
              <w:t>•</w:t>
            </w:r>
            <w:r>
              <w:tab/>
              <w:t xml:space="preserve">Training programs by the University </w:t>
            </w:r>
          </w:p>
          <w:p w:rsidR="004E7612" w:rsidRPr="00470372" w:rsidRDefault="00EA7C2C" w:rsidP="00EA7C2C">
            <w:pPr>
              <w:ind w:right="43"/>
            </w:pPr>
            <w:r>
              <w:t>•</w:t>
            </w:r>
            <w:r>
              <w:tab/>
              <w:t>Revisions in the light of feedback</w:t>
            </w:r>
          </w:p>
        </w:tc>
      </w:tr>
      <w:tr w:rsidR="004E7612" w:rsidRPr="00470372" w:rsidTr="005A71B8">
        <w:trPr>
          <w:trHeight w:val="1380"/>
        </w:trPr>
        <w:tc>
          <w:tcPr>
            <w:tcW w:w="10188" w:type="dxa"/>
          </w:tcPr>
          <w:p w:rsidR="004E7612" w:rsidRPr="00470372" w:rsidRDefault="004E7612" w:rsidP="00265A1C">
            <w:pPr>
              <w:ind w:right="43"/>
            </w:pPr>
            <w:r w:rsidRPr="00470372">
              <w:t xml:space="preserve">4. Processes for Verifying Standards of Student Achievement (e.g. check marking by an </w:t>
            </w:r>
            <w:r w:rsidR="00EA7C2C" w:rsidRPr="00470372">
              <w:t>independent member</w:t>
            </w:r>
            <w:r w:rsidRPr="00470372">
              <w:t xml:space="preserve"> teaching staff of a sample of student work, periodic exchange and remarking of tests or a sample of assignments with staff at another institution)</w:t>
            </w:r>
          </w:p>
          <w:p w:rsidR="004E7612" w:rsidRPr="00470372" w:rsidRDefault="004E7612" w:rsidP="00265A1C">
            <w:pPr>
              <w:ind w:right="43"/>
            </w:pPr>
          </w:p>
          <w:p w:rsidR="00EA7C2C" w:rsidRDefault="00EA7C2C" w:rsidP="00EA7C2C">
            <w:pPr>
              <w:ind w:right="43"/>
            </w:pPr>
            <w:r>
              <w:t>•</w:t>
            </w:r>
            <w:r>
              <w:tab/>
              <w:t>Quality documents/evaluation</w:t>
            </w:r>
          </w:p>
          <w:p w:rsidR="00EA7C2C" w:rsidRDefault="00EA7C2C" w:rsidP="00EA7C2C">
            <w:pPr>
              <w:ind w:right="43"/>
            </w:pPr>
            <w:r>
              <w:t>•</w:t>
            </w:r>
            <w:r>
              <w:tab/>
              <w:t xml:space="preserve">Summative and formative assessment </w:t>
            </w:r>
          </w:p>
          <w:p w:rsidR="004E7612" w:rsidRDefault="00EA7C2C" w:rsidP="00EA7C2C">
            <w:pPr>
              <w:ind w:right="43"/>
            </w:pPr>
            <w:r>
              <w:t>•</w:t>
            </w:r>
            <w:r>
              <w:tab/>
              <w:t>Grade system and re-checking</w:t>
            </w:r>
          </w:p>
          <w:p w:rsidR="00EA7C2C" w:rsidRDefault="00EA7C2C" w:rsidP="00B206B0">
            <w:pPr>
              <w:pStyle w:val="af"/>
              <w:numPr>
                <w:ilvl w:val="0"/>
                <w:numId w:val="3"/>
              </w:numPr>
              <w:ind w:right="43"/>
            </w:pPr>
            <w:r>
              <w:t>Prescribed reports</w:t>
            </w:r>
          </w:p>
          <w:p w:rsidR="006519EE" w:rsidRPr="00470372" w:rsidRDefault="006519EE"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5</w:t>
            </w:r>
            <w:r w:rsidR="00671BBF">
              <w:t>.</w:t>
            </w:r>
            <w:r w:rsidRPr="00470372">
              <w:t xml:space="preserve"> Describe the planning arrangements for periodically reviewing course effectiveness and planning for improvement.</w:t>
            </w:r>
          </w:p>
          <w:p w:rsidR="004E7612" w:rsidRPr="00470372" w:rsidRDefault="004E7612" w:rsidP="00265A1C">
            <w:pPr>
              <w:ind w:right="43"/>
            </w:pPr>
          </w:p>
          <w:p w:rsidR="00EA7C2C" w:rsidRPr="00EA7C2C" w:rsidRDefault="00EA7C2C" w:rsidP="00B206B0">
            <w:pPr>
              <w:numPr>
                <w:ilvl w:val="0"/>
                <w:numId w:val="4"/>
              </w:numPr>
              <w:ind w:right="43"/>
              <w:rPr>
                <w:b/>
              </w:rPr>
            </w:pPr>
            <w:r w:rsidRPr="00EA7C2C">
              <w:rPr>
                <w:b/>
              </w:rPr>
              <w:t>Discussion in the WhatsApp Group of Department of English</w:t>
            </w:r>
          </w:p>
          <w:p w:rsidR="00EA7C2C" w:rsidRDefault="00EA7C2C" w:rsidP="00B206B0">
            <w:pPr>
              <w:numPr>
                <w:ilvl w:val="0"/>
                <w:numId w:val="4"/>
              </w:numPr>
              <w:ind w:right="43"/>
              <w:rPr>
                <w:b/>
              </w:rPr>
            </w:pPr>
            <w:r w:rsidRPr="00EA7C2C">
              <w:rPr>
                <w:b/>
              </w:rPr>
              <w:lastRenderedPageBreak/>
              <w:t>Review Committees</w:t>
            </w:r>
          </w:p>
          <w:p w:rsidR="00EA7C2C" w:rsidRPr="00EA7C2C" w:rsidRDefault="00EA7C2C" w:rsidP="00B206B0">
            <w:pPr>
              <w:numPr>
                <w:ilvl w:val="0"/>
                <w:numId w:val="4"/>
              </w:numPr>
              <w:ind w:right="43"/>
              <w:rPr>
                <w:b/>
              </w:rPr>
            </w:pPr>
            <w:r>
              <w:rPr>
                <w:b/>
              </w:rPr>
              <w:t>Discussions with quality supervisors</w:t>
            </w:r>
          </w:p>
          <w:p w:rsidR="007E50EC" w:rsidRDefault="007E50EC" w:rsidP="00265A1C">
            <w:pPr>
              <w:ind w:right="43"/>
            </w:pPr>
          </w:p>
          <w:p w:rsidR="006519EE" w:rsidRDefault="006519EE" w:rsidP="00265A1C">
            <w:pPr>
              <w:ind w:right="43"/>
            </w:pPr>
          </w:p>
          <w:p w:rsidR="006519EE" w:rsidRPr="00470372" w:rsidRDefault="006519EE" w:rsidP="00265A1C">
            <w:pPr>
              <w:ind w:right="43"/>
            </w:pPr>
          </w:p>
        </w:tc>
      </w:tr>
    </w:tbl>
    <w:p w:rsidR="007E50EC" w:rsidRDefault="007E50EC" w:rsidP="00265A1C">
      <w:pPr>
        <w:ind w:right="43"/>
      </w:pPr>
    </w:p>
    <w:p w:rsidR="00422FFF" w:rsidRDefault="00422FFF" w:rsidP="00BF11BB">
      <w:pPr>
        <w:ind w:right="43"/>
      </w:pPr>
    </w:p>
    <w:p w:rsidR="00252D27" w:rsidRPr="006519EE" w:rsidRDefault="00252D27" w:rsidP="006519EE">
      <w:pPr>
        <w:ind w:right="43"/>
        <w:rPr>
          <w:b/>
          <w:bCs/>
        </w:rPr>
      </w:pPr>
      <w:r w:rsidRPr="006519EE">
        <w:rPr>
          <w:b/>
          <w:bCs/>
        </w:rPr>
        <w:t xml:space="preserve">Name of Course Instructor: </w:t>
      </w:r>
      <w:r w:rsidR="00EA7C2C">
        <w:rPr>
          <w:b/>
          <w:bCs/>
        </w:rPr>
        <w:t>Muhammad Iqbal Muhammad</w:t>
      </w:r>
    </w:p>
    <w:p w:rsidR="00252D27" w:rsidRPr="006519EE" w:rsidRDefault="00252D27" w:rsidP="00252D27">
      <w:pPr>
        <w:ind w:right="43"/>
        <w:rPr>
          <w:b/>
          <w:bCs/>
        </w:rPr>
      </w:pPr>
    </w:p>
    <w:p w:rsidR="00252D27" w:rsidRPr="006519EE" w:rsidRDefault="00252D27" w:rsidP="006237F6">
      <w:pPr>
        <w:ind w:right="43"/>
        <w:rPr>
          <w:b/>
          <w:bCs/>
        </w:rPr>
      </w:pPr>
      <w:r w:rsidRPr="006519EE">
        <w:rPr>
          <w:b/>
          <w:bCs/>
        </w:rPr>
        <w:t xml:space="preserve">Signature: </w:t>
      </w:r>
      <w:r w:rsidR="006519EE">
        <w:rPr>
          <w:b/>
          <w:bCs/>
        </w:rPr>
        <w:t>………………………….</w:t>
      </w:r>
      <w:r w:rsidRPr="006519EE">
        <w:rPr>
          <w:b/>
          <w:bCs/>
        </w:rPr>
        <w:t xml:space="preserve">   Date </w:t>
      </w:r>
      <w:r w:rsidR="00BF11BB" w:rsidRPr="006519EE">
        <w:rPr>
          <w:b/>
          <w:bCs/>
        </w:rPr>
        <w:t>Specification</w:t>
      </w:r>
      <w:r w:rsidRPr="006519EE">
        <w:rPr>
          <w:b/>
          <w:bCs/>
        </w:rPr>
        <w:t xml:space="preserve"> Completed:  </w:t>
      </w:r>
      <w:r w:rsidR="006237F6">
        <w:rPr>
          <w:b/>
          <w:bCs/>
        </w:rPr>
        <w:t>17</w:t>
      </w:r>
      <w:r w:rsidR="00EA7C2C">
        <w:rPr>
          <w:b/>
          <w:bCs/>
        </w:rPr>
        <w:t>/</w:t>
      </w:r>
      <w:r w:rsidR="006237F6">
        <w:rPr>
          <w:b/>
          <w:bCs/>
        </w:rPr>
        <w:t>06</w:t>
      </w:r>
      <w:r w:rsidR="00EA7C2C">
        <w:rPr>
          <w:b/>
          <w:bCs/>
        </w:rPr>
        <w:t>/201</w:t>
      </w:r>
      <w:r w:rsidR="006237F6">
        <w:rPr>
          <w:b/>
          <w:bCs/>
        </w:rPr>
        <w:t>8</w:t>
      </w:r>
    </w:p>
    <w:p w:rsidR="00252D27" w:rsidRPr="006519EE" w:rsidRDefault="00252D27" w:rsidP="00252D27">
      <w:pPr>
        <w:ind w:right="43"/>
        <w:rPr>
          <w:b/>
          <w:bCs/>
        </w:rPr>
      </w:pPr>
    </w:p>
    <w:p w:rsidR="00252D27" w:rsidRPr="006519EE" w:rsidRDefault="00EA7C2C" w:rsidP="006237F6">
      <w:pPr>
        <w:ind w:right="43"/>
        <w:rPr>
          <w:b/>
          <w:bCs/>
        </w:rPr>
      </w:pPr>
      <w:r>
        <w:rPr>
          <w:b/>
          <w:bCs/>
        </w:rPr>
        <w:t xml:space="preserve">Program Coordinator: Dr. </w:t>
      </w:r>
      <w:r w:rsidR="006237F6">
        <w:rPr>
          <w:b/>
          <w:bCs/>
        </w:rPr>
        <w:t>Aied Elenizi</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r w:rsidR="006519EE">
        <w:rPr>
          <w:b/>
          <w:bCs/>
        </w:rPr>
        <w:t xml:space="preserve">…………………………..   </w:t>
      </w:r>
      <w:r w:rsidRPr="006519EE">
        <w:rPr>
          <w:b/>
          <w:bCs/>
        </w:rPr>
        <w:t xml:space="preserve">Date Received: </w:t>
      </w:r>
      <w:r w:rsidR="006519EE">
        <w:rPr>
          <w:b/>
          <w:bCs/>
        </w:rPr>
        <w:t>………………………………......</w:t>
      </w:r>
    </w:p>
    <w:sectPr w:rsidR="00252D27" w:rsidRPr="006519EE" w:rsidSect="005A71B8">
      <w:headerReference w:type="default" r:id="rId18"/>
      <w:footerReference w:type="even" r:id="rId19"/>
      <w:footerReference w:type="default" r:id="rId20"/>
      <w:headerReference w:type="first" r:id="rId21"/>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A44" w:rsidRDefault="00405A44">
      <w:r>
        <w:separator/>
      </w:r>
    </w:p>
  </w:endnote>
  <w:endnote w:type="continuationSeparator" w:id="1">
    <w:p w:rsidR="00405A44" w:rsidRDefault="00405A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DD" w:rsidRDefault="00BE21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rsidR="00BE21DD" w:rsidRDefault="00BE21D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DD" w:rsidRDefault="00BE21DD">
    <w:pPr>
      <w:pStyle w:val="a3"/>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BE21DD" w:rsidRPr="00186D67" w:rsidRDefault="00BE21DD" w:rsidP="00506752">
                        <w:pPr>
                          <w:pStyle w:val="a3"/>
                          <w:jc w:val="center"/>
                          <w:rPr>
                            <w:color w:val="FFFFFF" w:themeColor="background1"/>
                          </w:rPr>
                        </w:pPr>
                        <w:r w:rsidRPr="00186D67">
                          <w:rPr>
                            <w:b/>
                            <w:bCs/>
                            <w:color w:val="FFFFFF" w:themeColor="background1"/>
                          </w:rPr>
                          <w:fldChar w:fldCharType="begin"/>
                        </w:r>
                        <w:r w:rsidRPr="00186D67">
                          <w:rPr>
                            <w:b/>
                            <w:bCs/>
                            <w:color w:val="FFFFFF" w:themeColor="background1"/>
                          </w:rPr>
                          <w:instrText>PAGE</w:instrText>
                        </w:r>
                        <w:r w:rsidRPr="00186D67">
                          <w:rPr>
                            <w:b/>
                            <w:bCs/>
                            <w:color w:val="FFFFFF" w:themeColor="background1"/>
                          </w:rPr>
                          <w:fldChar w:fldCharType="separate"/>
                        </w:r>
                        <w:r w:rsidR="001027FE">
                          <w:rPr>
                            <w:b/>
                            <w:bCs/>
                            <w:noProof/>
                            <w:color w:val="FFFFFF" w:themeColor="background1"/>
                          </w:rPr>
                          <w:t>7</w:t>
                        </w:r>
                        <w:r w:rsidRPr="00186D67">
                          <w:rPr>
                            <w:b/>
                            <w:bCs/>
                            <w:color w:val="FFFFFF" w:themeColor="background1"/>
                          </w:rPr>
                          <w:fldChar w:fldCharType="end"/>
                        </w:r>
                        <w:r w:rsidRPr="00186D67">
                          <w:rPr>
                            <w:rFonts w:hint="cs"/>
                            <w:color w:val="FFFFFF" w:themeColor="background1"/>
                            <w:rtl/>
                            <w:lang w:val="ar-SA"/>
                          </w:rPr>
                          <w:t>/</w:t>
                        </w:r>
                        <w:r w:rsidRPr="00186D67">
                          <w:rPr>
                            <w:b/>
                            <w:bCs/>
                            <w:color w:val="FFFFFF" w:themeColor="background1"/>
                          </w:rPr>
                          <w:fldChar w:fldCharType="begin"/>
                        </w:r>
                        <w:r w:rsidRPr="00186D67">
                          <w:rPr>
                            <w:b/>
                            <w:bCs/>
                            <w:color w:val="FFFFFF" w:themeColor="background1"/>
                          </w:rPr>
                          <w:instrText>NUMPAGES</w:instrText>
                        </w:r>
                        <w:r w:rsidRPr="00186D67">
                          <w:rPr>
                            <w:b/>
                            <w:bCs/>
                            <w:color w:val="FFFFFF" w:themeColor="background1"/>
                          </w:rPr>
                          <w:fldChar w:fldCharType="separate"/>
                        </w:r>
                        <w:r w:rsidR="001027FE">
                          <w:rPr>
                            <w:b/>
                            <w:bCs/>
                            <w:noProof/>
                            <w:color w:val="FFFFFF" w:themeColor="background1"/>
                          </w:rPr>
                          <w:t>9</w:t>
                        </w:r>
                        <w:r w:rsidRPr="00186D67">
                          <w:rPr>
                            <w:b/>
                            <w:bCs/>
                            <w:color w:val="FFFFFF" w:themeColor="background1"/>
                          </w:rPr>
                          <w:fldChar w:fldCharType="end"/>
                        </w:r>
                      </w:p>
                    </w:sdtContent>
                  </w:sdt>
                </w:sdtContent>
              </w:sdt>
              <w:p w:rsidR="00BE21DD" w:rsidRDefault="00BE21DD"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A44" w:rsidRDefault="00405A44">
      <w:r>
        <w:separator/>
      </w:r>
    </w:p>
  </w:footnote>
  <w:footnote w:type="continuationSeparator" w:id="1">
    <w:p w:rsidR="00405A44" w:rsidRDefault="00405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DD" w:rsidRPr="00867905" w:rsidRDefault="00BE21DD" w:rsidP="00867905">
    <w:pPr>
      <w:pStyle w:val="aa"/>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DD" w:rsidRDefault="00BE21DD">
    <w:pPr>
      <w:pStyle w:val="aa"/>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425B6"/>
    <w:multiLevelType w:val="hybridMultilevel"/>
    <w:tmpl w:val="BF9A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A2981"/>
    <w:multiLevelType w:val="hybridMultilevel"/>
    <w:tmpl w:val="FB2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65C88"/>
    <w:multiLevelType w:val="hybridMultilevel"/>
    <w:tmpl w:val="16E0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E732A"/>
    <w:multiLevelType w:val="hybridMultilevel"/>
    <w:tmpl w:val="5D08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4B7E55"/>
    <w:multiLevelType w:val="hybridMultilevel"/>
    <w:tmpl w:val="FBE8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F21931"/>
    <w:multiLevelType w:val="hybridMultilevel"/>
    <w:tmpl w:val="2170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3"/>
  </w:num>
  <w:num w:numId="6">
    <w:abstractNumId w:val="2"/>
  </w:num>
  <w:num w:numId="7">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FC79D1"/>
    <w:rsid w:val="00002EEC"/>
    <w:rsid w:val="00003D2E"/>
    <w:rsid w:val="00003FC4"/>
    <w:rsid w:val="00005CAC"/>
    <w:rsid w:val="00010154"/>
    <w:rsid w:val="00010446"/>
    <w:rsid w:val="00013CCA"/>
    <w:rsid w:val="00015606"/>
    <w:rsid w:val="000167B6"/>
    <w:rsid w:val="000202CA"/>
    <w:rsid w:val="000231B4"/>
    <w:rsid w:val="00024A8D"/>
    <w:rsid w:val="00024BAA"/>
    <w:rsid w:val="000250D2"/>
    <w:rsid w:val="00026D18"/>
    <w:rsid w:val="00030182"/>
    <w:rsid w:val="00030E95"/>
    <w:rsid w:val="00032D6C"/>
    <w:rsid w:val="00035452"/>
    <w:rsid w:val="00037270"/>
    <w:rsid w:val="00040C89"/>
    <w:rsid w:val="00042540"/>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5FFD"/>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27FE"/>
    <w:rsid w:val="00104E57"/>
    <w:rsid w:val="00115746"/>
    <w:rsid w:val="0011701D"/>
    <w:rsid w:val="00121384"/>
    <w:rsid w:val="00123135"/>
    <w:rsid w:val="00124671"/>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16CE"/>
    <w:rsid w:val="00193041"/>
    <w:rsid w:val="00193278"/>
    <w:rsid w:val="00193A07"/>
    <w:rsid w:val="00194369"/>
    <w:rsid w:val="001A1AA2"/>
    <w:rsid w:val="001A465D"/>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49E"/>
    <w:rsid w:val="001E6F19"/>
    <w:rsid w:val="001F092C"/>
    <w:rsid w:val="001F1FEF"/>
    <w:rsid w:val="001F246C"/>
    <w:rsid w:val="001F52BA"/>
    <w:rsid w:val="001F66EB"/>
    <w:rsid w:val="001F736D"/>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3DFB"/>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01BC"/>
    <w:rsid w:val="0026312B"/>
    <w:rsid w:val="00263C24"/>
    <w:rsid w:val="00263FF4"/>
    <w:rsid w:val="00265454"/>
    <w:rsid w:val="00265A1C"/>
    <w:rsid w:val="00266C1B"/>
    <w:rsid w:val="0027046B"/>
    <w:rsid w:val="00271F94"/>
    <w:rsid w:val="00271FF1"/>
    <w:rsid w:val="00272AF1"/>
    <w:rsid w:val="00280F9B"/>
    <w:rsid w:val="00281264"/>
    <w:rsid w:val="002843CF"/>
    <w:rsid w:val="00290251"/>
    <w:rsid w:val="00291B93"/>
    <w:rsid w:val="0029258E"/>
    <w:rsid w:val="00292AE4"/>
    <w:rsid w:val="00296095"/>
    <w:rsid w:val="002967DD"/>
    <w:rsid w:val="002A085A"/>
    <w:rsid w:val="002A36AB"/>
    <w:rsid w:val="002A56AC"/>
    <w:rsid w:val="002A7406"/>
    <w:rsid w:val="002A7F15"/>
    <w:rsid w:val="002B07FF"/>
    <w:rsid w:val="002C081C"/>
    <w:rsid w:val="002C1731"/>
    <w:rsid w:val="002C399B"/>
    <w:rsid w:val="002D1DA4"/>
    <w:rsid w:val="002D2019"/>
    <w:rsid w:val="002D2C96"/>
    <w:rsid w:val="002E4ED5"/>
    <w:rsid w:val="002E6F82"/>
    <w:rsid w:val="002F2E8C"/>
    <w:rsid w:val="002F546D"/>
    <w:rsid w:val="003019A8"/>
    <w:rsid w:val="00303309"/>
    <w:rsid w:val="00304758"/>
    <w:rsid w:val="00304E8A"/>
    <w:rsid w:val="0030670C"/>
    <w:rsid w:val="00316E13"/>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0ED5"/>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05A44"/>
    <w:rsid w:val="004074BC"/>
    <w:rsid w:val="004107C6"/>
    <w:rsid w:val="00411762"/>
    <w:rsid w:val="00417A9F"/>
    <w:rsid w:val="00417D82"/>
    <w:rsid w:val="00421183"/>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83B77"/>
    <w:rsid w:val="00485F2E"/>
    <w:rsid w:val="0049317F"/>
    <w:rsid w:val="00493FC4"/>
    <w:rsid w:val="004944BA"/>
    <w:rsid w:val="004A01B5"/>
    <w:rsid w:val="004A031D"/>
    <w:rsid w:val="004A161E"/>
    <w:rsid w:val="004A2C6D"/>
    <w:rsid w:val="004A61B7"/>
    <w:rsid w:val="004A7345"/>
    <w:rsid w:val="004B05B5"/>
    <w:rsid w:val="004B2732"/>
    <w:rsid w:val="004B464E"/>
    <w:rsid w:val="004B6683"/>
    <w:rsid w:val="004B6EC4"/>
    <w:rsid w:val="004C2DDD"/>
    <w:rsid w:val="004C7C12"/>
    <w:rsid w:val="004D02FF"/>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06752"/>
    <w:rsid w:val="0051214E"/>
    <w:rsid w:val="00512213"/>
    <w:rsid w:val="0051401D"/>
    <w:rsid w:val="0051775B"/>
    <w:rsid w:val="00523439"/>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47E1"/>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0471"/>
    <w:rsid w:val="005D4FC2"/>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237F6"/>
    <w:rsid w:val="006311A6"/>
    <w:rsid w:val="006314F8"/>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39B"/>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0181"/>
    <w:rsid w:val="006B2D42"/>
    <w:rsid w:val="006B4536"/>
    <w:rsid w:val="006C1589"/>
    <w:rsid w:val="006C217A"/>
    <w:rsid w:val="006C24E7"/>
    <w:rsid w:val="006C3D8E"/>
    <w:rsid w:val="006C4685"/>
    <w:rsid w:val="006C523D"/>
    <w:rsid w:val="006C5A60"/>
    <w:rsid w:val="006C7E7C"/>
    <w:rsid w:val="006D079A"/>
    <w:rsid w:val="006D50BE"/>
    <w:rsid w:val="006D6757"/>
    <w:rsid w:val="006D6BE5"/>
    <w:rsid w:val="006E085C"/>
    <w:rsid w:val="006E28CB"/>
    <w:rsid w:val="006E2E0C"/>
    <w:rsid w:val="006E654B"/>
    <w:rsid w:val="006F1365"/>
    <w:rsid w:val="006F3AAA"/>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5A67"/>
    <w:rsid w:val="00760CE4"/>
    <w:rsid w:val="0077159A"/>
    <w:rsid w:val="00772211"/>
    <w:rsid w:val="00773756"/>
    <w:rsid w:val="007766D6"/>
    <w:rsid w:val="0078166C"/>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0A0B"/>
    <w:rsid w:val="007C26E7"/>
    <w:rsid w:val="007D3408"/>
    <w:rsid w:val="007D434C"/>
    <w:rsid w:val="007D45FD"/>
    <w:rsid w:val="007D7ECA"/>
    <w:rsid w:val="007E044E"/>
    <w:rsid w:val="007E3628"/>
    <w:rsid w:val="007E3E23"/>
    <w:rsid w:val="007E50EC"/>
    <w:rsid w:val="007F5FEF"/>
    <w:rsid w:val="007F63FE"/>
    <w:rsid w:val="00802D9C"/>
    <w:rsid w:val="008045D1"/>
    <w:rsid w:val="008126E3"/>
    <w:rsid w:val="00813B44"/>
    <w:rsid w:val="00816362"/>
    <w:rsid w:val="00820EDA"/>
    <w:rsid w:val="00821449"/>
    <w:rsid w:val="0082318F"/>
    <w:rsid w:val="008253FD"/>
    <w:rsid w:val="00831B74"/>
    <w:rsid w:val="008327DC"/>
    <w:rsid w:val="008361A0"/>
    <w:rsid w:val="0084205B"/>
    <w:rsid w:val="00842B65"/>
    <w:rsid w:val="0084655A"/>
    <w:rsid w:val="00847813"/>
    <w:rsid w:val="008500B7"/>
    <w:rsid w:val="00851698"/>
    <w:rsid w:val="008526C7"/>
    <w:rsid w:val="00863A5C"/>
    <w:rsid w:val="008640ED"/>
    <w:rsid w:val="008674B6"/>
    <w:rsid w:val="008676A7"/>
    <w:rsid w:val="00867905"/>
    <w:rsid w:val="00875348"/>
    <w:rsid w:val="00875D7A"/>
    <w:rsid w:val="008766D2"/>
    <w:rsid w:val="00876849"/>
    <w:rsid w:val="008768B8"/>
    <w:rsid w:val="00877237"/>
    <w:rsid w:val="00877880"/>
    <w:rsid w:val="008804CA"/>
    <w:rsid w:val="0088078D"/>
    <w:rsid w:val="00884306"/>
    <w:rsid w:val="00886520"/>
    <w:rsid w:val="00891BE4"/>
    <w:rsid w:val="00891F3B"/>
    <w:rsid w:val="008A1333"/>
    <w:rsid w:val="008A1CF2"/>
    <w:rsid w:val="008A5687"/>
    <w:rsid w:val="008A6F0D"/>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0AB3"/>
    <w:rsid w:val="008F3782"/>
    <w:rsid w:val="008F3C93"/>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305"/>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3B39"/>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C7710"/>
    <w:rsid w:val="00AD0334"/>
    <w:rsid w:val="00AD5391"/>
    <w:rsid w:val="00AD6564"/>
    <w:rsid w:val="00AD7218"/>
    <w:rsid w:val="00AE4361"/>
    <w:rsid w:val="00AE4B76"/>
    <w:rsid w:val="00AF0B04"/>
    <w:rsid w:val="00AF5AC0"/>
    <w:rsid w:val="00AF5E33"/>
    <w:rsid w:val="00AF6E70"/>
    <w:rsid w:val="00AF71B1"/>
    <w:rsid w:val="00B01E4F"/>
    <w:rsid w:val="00B01F6E"/>
    <w:rsid w:val="00B02158"/>
    <w:rsid w:val="00B03AA5"/>
    <w:rsid w:val="00B0583C"/>
    <w:rsid w:val="00B05961"/>
    <w:rsid w:val="00B06C7B"/>
    <w:rsid w:val="00B07638"/>
    <w:rsid w:val="00B10242"/>
    <w:rsid w:val="00B112E4"/>
    <w:rsid w:val="00B1176F"/>
    <w:rsid w:val="00B12CC2"/>
    <w:rsid w:val="00B141F4"/>
    <w:rsid w:val="00B163C3"/>
    <w:rsid w:val="00B206B0"/>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B0DCD"/>
    <w:rsid w:val="00BB30C2"/>
    <w:rsid w:val="00BD2CF4"/>
    <w:rsid w:val="00BD308C"/>
    <w:rsid w:val="00BD3991"/>
    <w:rsid w:val="00BE066F"/>
    <w:rsid w:val="00BE1B55"/>
    <w:rsid w:val="00BE21DD"/>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34D30"/>
    <w:rsid w:val="00C412AB"/>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1E1B"/>
    <w:rsid w:val="00D0288A"/>
    <w:rsid w:val="00D02B12"/>
    <w:rsid w:val="00D05DE0"/>
    <w:rsid w:val="00D12D9D"/>
    <w:rsid w:val="00D144D8"/>
    <w:rsid w:val="00D14D7A"/>
    <w:rsid w:val="00D14FB1"/>
    <w:rsid w:val="00D15551"/>
    <w:rsid w:val="00D15B1C"/>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1696"/>
    <w:rsid w:val="00D752E8"/>
    <w:rsid w:val="00D75CE9"/>
    <w:rsid w:val="00D77FE0"/>
    <w:rsid w:val="00D820C0"/>
    <w:rsid w:val="00D847D1"/>
    <w:rsid w:val="00D93686"/>
    <w:rsid w:val="00D93D96"/>
    <w:rsid w:val="00D963EC"/>
    <w:rsid w:val="00D967B7"/>
    <w:rsid w:val="00D97473"/>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251C"/>
    <w:rsid w:val="00E03DB4"/>
    <w:rsid w:val="00E04932"/>
    <w:rsid w:val="00E049FC"/>
    <w:rsid w:val="00E04E5D"/>
    <w:rsid w:val="00E05479"/>
    <w:rsid w:val="00E07093"/>
    <w:rsid w:val="00E074E3"/>
    <w:rsid w:val="00E07ADF"/>
    <w:rsid w:val="00E10853"/>
    <w:rsid w:val="00E10FF9"/>
    <w:rsid w:val="00E12B50"/>
    <w:rsid w:val="00E1488B"/>
    <w:rsid w:val="00E213AE"/>
    <w:rsid w:val="00E237A3"/>
    <w:rsid w:val="00E25A31"/>
    <w:rsid w:val="00E26BC4"/>
    <w:rsid w:val="00E32E4D"/>
    <w:rsid w:val="00E34020"/>
    <w:rsid w:val="00E361FF"/>
    <w:rsid w:val="00E377B3"/>
    <w:rsid w:val="00E37E28"/>
    <w:rsid w:val="00E37F6E"/>
    <w:rsid w:val="00E4043B"/>
    <w:rsid w:val="00E413F4"/>
    <w:rsid w:val="00E4361D"/>
    <w:rsid w:val="00E45CED"/>
    <w:rsid w:val="00E46CD6"/>
    <w:rsid w:val="00E524E9"/>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A7C2C"/>
    <w:rsid w:val="00EB3A44"/>
    <w:rsid w:val="00EB4A77"/>
    <w:rsid w:val="00EB5464"/>
    <w:rsid w:val="00EB7124"/>
    <w:rsid w:val="00EC009D"/>
    <w:rsid w:val="00EC1E4B"/>
    <w:rsid w:val="00EC2C70"/>
    <w:rsid w:val="00EC487D"/>
    <w:rsid w:val="00EC4D53"/>
    <w:rsid w:val="00EC4FA9"/>
    <w:rsid w:val="00EC574A"/>
    <w:rsid w:val="00EC71AE"/>
    <w:rsid w:val="00ED379D"/>
    <w:rsid w:val="00ED51DD"/>
    <w:rsid w:val="00EE0DC9"/>
    <w:rsid w:val="00EE2B49"/>
    <w:rsid w:val="00EE48E5"/>
    <w:rsid w:val="00EE5C02"/>
    <w:rsid w:val="00EE5ED6"/>
    <w:rsid w:val="00EE7998"/>
    <w:rsid w:val="00EF54D0"/>
    <w:rsid w:val="00EF5BB1"/>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2E5F"/>
    <w:rsid w:val="00F93EF0"/>
    <w:rsid w:val="00F96D4C"/>
    <w:rsid w:val="00FA35B5"/>
    <w:rsid w:val="00FA3B77"/>
    <w:rsid w:val="00FA4990"/>
    <w:rsid w:val="00FA49ED"/>
    <w:rsid w:val="00FB1205"/>
    <w:rsid w:val="00FB305F"/>
    <w:rsid w:val="00FB36A0"/>
    <w:rsid w:val="00FB37BD"/>
    <w:rsid w:val="00FB6B5A"/>
    <w:rsid w:val="00FC0D7E"/>
    <w:rsid w:val="00FC1797"/>
    <w:rsid w:val="00FC5BAD"/>
    <w:rsid w:val="00FC626B"/>
    <w:rsid w:val="00FC6D94"/>
    <w:rsid w:val="00FC79D1"/>
    <w:rsid w:val="00FD3A26"/>
    <w:rsid w:val="00FD5FCC"/>
    <w:rsid w:val="00FD7243"/>
    <w:rsid w:val="00FE0734"/>
    <w:rsid w:val="00FE3461"/>
    <w:rsid w:val="00FE421E"/>
    <w:rsid w:val="00FE4FF0"/>
    <w:rsid w:val="00FE5831"/>
    <w:rsid w:val="00FE5F1F"/>
    <w:rsid w:val="00FE7124"/>
    <w:rsid w:val="00FF79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خريطة 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s>
</file>

<file path=word/webSettings.xml><?xml version="1.0" encoding="utf-8"?>
<w:webSettings xmlns:r="http://schemas.openxmlformats.org/officeDocument/2006/relationships" xmlns:w="http://schemas.openxmlformats.org/wordprocessingml/2006/main">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 w:id="1046376502">
      <w:bodyDiv w:val="1"/>
      <w:marLeft w:val="0"/>
      <w:marRight w:val="0"/>
      <w:marTop w:val="0"/>
      <w:marBottom w:val="0"/>
      <w:divBdr>
        <w:top w:val="none" w:sz="0" w:space="0" w:color="auto"/>
        <w:left w:val="none" w:sz="0" w:space="0" w:color="auto"/>
        <w:bottom w:val="none" w:sz="0" w:space="0" w:color="auto"/>
        <w:right w:val="none" w:sz="0" w:space="0" w:color="auto"/>
      </w:divBdr>
      <w:divsChild>
        <w:div w:id="448933292">
          <w:marLeft w:val="0"/>
          <w:marRight w:val="0"/>
          <w:marTop w:val="0"/>
          <w:marBottom w:val="0"/>
          <w:divBdr>
            <w:top w:val="none" w:sz="0" w:space="0" w:color="auto"/>
            <w:left w:val="none" w:sz="0" w:space="0" w:color="auto"/>
            <w:bottom w:val="none" w:sz="0" w:space="0" w:color="auto"/>
            <w:right w:val="none" w:sz="0" w:space="0" w:color="auto"/>
          </w:divBdr>
        </w:div>
      </w:divsChild>
    </w:div>
    <w:div w:id="1363281080">
      <w:bodyDiv w:val="1"/>
      <w:marLeft w:val="0"/>
      <w:marRight w:val="0"/>
      <w:marTop w:val="0"/>
      <w:marBottom w:val="0"/>
      <w:divBdr>
        <w:top w:val="none" w:sz="0" w:space="0" w:color="auto"/>
        <w:left w:val="none" w:sz="0" w:space="0" w:color="auto"/>
        <w:bottom w:val="none" w:sz="0" w:space="0" w:color="auto"/>
        <w:right w:val="none" w:sz="0" w:space="0" w:color="auto"/>
      </w:divBdr>
      <w:divsChild>
        <w:div w:id="1365521377">
          <w:marLeft w:val="0"/>
          <w:marRight w:val="0"/>
          <w:marTop w:val="60"/>
          <w:marBottom w:val="60"/>
          <w:divBdr>
            <w:top w:val="none" w:sz="0" w:space="0" w:color="auto"/>
            <w:left w:val="none" w:sz="0" w:space="0" w:color="auto"/>
            <w:bottom w:val="none" w:sz="0" w:space="0" w:color="auto"/>
            <w:right w:val="none" w:sz="0" w:space="0" w:color="auto"/>
          </w:divBdr>
        </w:div>
      </w:divsChild>
    </w:div>
    <w:div w:id="1610887925">
      <w:bodyDiv w:val="1"/>
      <w:marLeft w:val="0"/>
      <w:marRight w:val="0"/>
      <w:marTop w:val="0"/>
      <w:marBottom w:val="0"/>
      <w:divBdr>
        <w:top w:val="none" w:sz="0" w:space="0" w:color="auto"/>
        <w:left w:val="none" w:sz="0" w:space="0" w:color="auto"/>
        <w:bottom w:val="none" w:sz="0" w:space="0" w:color="auto"/>
        <w:right w:val="none" w:sz="0" w:space="0" w:color="auto"/>
      </w:divBdr>
      <w:divsChild>
        <w:div w:id="1991210688">
          <w:marLeft w:val="-75"/>
          <w:marRight w:val="-75"/>
          <w:marTop w:val="0"/>
          <w:marBottom w:val="0"/>
          <w:divBdr>
            <w:top w:val="none" w:sz="0" w:space="0" w:color="auto"/>
            <w:left w:val="none" w:sz="0" w:space="0" w:color="auto"/>
            <w:bottom w:val="none" w:sz="0" w:space="0" w:color="auto"/>
            <w:right w:val="none" w:sz="0" w:space="0" w:color="auto"/>
          </w:divBdr>
          <w:divsChild>
            <w:div w:id="1272274353">
              <w:marLeft w:val="0"/>
              <w:marRight w:val="0"/>
              <w:marTop w:val="0"/>
              <w:marBottom w:val="0"/>
              <w:divBdr>
                <w:top w:val="none" w:sz="0" w:space="0" w:color="auto"/>
                <w:left w:val="none" w:sz="0" w:space="0" w:color="auto"/>
                <w:bottom w:val="none" w:sz="0" w:space="0" w:color="auto"/>
                <w:right w:val="none" w:sz="0" w:space="0" w:color="auto"/>
              </w:divBdr>
            </w:div>
          </w:divsChild>
        </w:div>
        <w:div w:id="1128550111">
          <w:marLeft w:val="-75"/>
          <w:marRight w:val="-75"/>
          <w:marTop w:val="0"/>
          <w:marBottom w:val="0"/>
          <w:divBdr>
            <w:top w:val="none" w:sz="0" w:space="0" w:color="auto"/>
            <w:left w:val="none" w:sz="0" w:space="0" w:color="auto"/>
            <w:bottom w:val="none" w:sz="0" w:space="0" w:color="auto"/>
            <w:right w:val="none" w:sz="0" w:space="0" w:color="auto"/>
          </w:divBdr>
          <w:divsChild>
            <w:div w:id="14272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bguides.westvalley.edu/es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torrentcrazy.com/download.php?d=SW1wcm92ZSB5b3VyIElFTFRTIExpc3RlbmluZyBhbmQgU3BlYWtpbmcgU2tpbGxzIENEMiAoTWFjTWlsbGFuLDIwMDcp&amp;f=Improve+your+IELTS+Listening+and+Speaking+Skills+CD2+%28MacMillan%2C2007%29&amp;s=r1" TargetMode="External"/><Relationship Id="rId17" Type="http://schemas.openxmlformats.org/officeDocument/2006/relationships/hyperlink" Target="http://www.rong-chang.com/listen.htm" TargetMode="External"/><Relationship Id="rId2" Type="http://schemas.openxmlformats.org/officeDocument/2006/relationships/customXml" Target="../customXml/item2.xml"/><Relationship Id="rId16" Type="http://schemas.openxmlformats.org/officeDocument/2006/relationships/hyperlink" Target="http://www.listen-and-writ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slpartyland.com/teachers/nov/listen.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ckvmi.jimdo.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3300C0-DD27-4DC6-A027-F4D1ECFC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1790</Words>
  <Characters>10209</Characters>
  <Application>Microsoft Office Word</Application>
  <DocSecurity>0</DocSecurity>
  <Lines>85</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11976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PC</cp:lastModifiedBy>
  <cp:revision>13</cp:revision>
  <cp:lastPrinted>2016-12-01T06:39:00Z</cp:lastPrinted>
  <dcterms:created xsi:type="dcterms:W3CDTF">2019-03-12T20:13:00Z</dcterms:created>
  <dcterms:modified xsi:type="dcterms:W3CDTF">2019-04-06T07:03:00Z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